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48F" w:rsidRPr="00362F11" w:rsidRDefault="00362F11" w:rsidP="00362F11">
      <w:pPr>
        <w:pStyle w:val="Nagwek1"/>
        <w:spacing w:line="360" w:lineRule="auto"/>
        <w:contextualSpacing/>
        <w:rPr>
          <w:rFonts w:ascii="Arial" w:eastAsia="Arial" w:hAnsi="Arial" w:cs="Arial"/>
          <w:sz w:val="36"/>
          <w:szCs w:val="36"/>
        </w:rPr>
      </w:pPr>
      <w:r w:rsidRPr="00362F11">
        <w:rPr>
          <w:rFonts w:ascii="Arial" w:eastAsia="Arial" w:hAnsi="Arial" w:cs="Arial"/>
          <w:sz w:val="36"/>
          <w:szCs w:val="36"/>
        </w:rPr>
        <w:t>Plan pracy przedszkola nr 24</w:t>
      </w:r>
      <w:r>
        <w:rPr>
          <w:rFonts w:ascii="Arial" w:eastAsia="Arial" w:hAnsi="Arial" w:cs="Arial"/>
          <w:sz w:val="36"/>
          <w:szCs w:val="36"/>
        </w:rPr>
        <w:t xml:space="preserve"> </w:t>
      </w:r>
      <w:r w:rsidRPr="00362F11">
        <w:rPr>
          <w:rFonts w:ascii="Arial" w:eastAsia="Arial" w:hAnsi="Arial" w:cs="Arial"/>
          <w:sz w:val="36"/>
          <w:szCs w:val="36"/>
        </w:rPr>
        <w:t>na rok szkolny 2023/2024</w:t>
      </w:r>
    </w:p>
    <w:p w:rsidR="0022548F" w:rsidRPr="00362F11" w:rsidRDefault="009B2722" w:rsidP="00362F11">
      <w:pPr>
        <w:pStyle w:val="Nagwek2"/>
        <w:spacing w:line="360" w:lineRule="auto"/>
        <w:contextualSpacing/>
      </w:pPr>
      <w:r w:rsidRPr="00362F11">
        <w:t>Podstawa prawna:</w:t>
      </w:r>
    </w:p>
    <w:p w:rsidR="0022548F" w:rsidRPr="00AE5ADA" w:rsidRDefault="009B2722" w:rsidP="00362F11">
      <w:pPr>
        <w:numPr>
          <w:ilvl w:val="0"/>
          <w:numId w:val="3"/>
        </w:numPr>
        <w:pBdr>
          <w:top w:val="nil"/>
          <w:left w:val="nil"/>
          <w:bottom w:val="nil"/>
          <w:right w:val="nil"/>
          <w:between w:val="nil"/>
        </w:pBdr>
        <w:spacing w:before="180" w:after="180" w:line="360" w:lineRule="auto"/>
        <w:ind w:left="0" w:firstLine="0"/>
        <w:contextualSpacing/>
        <w:rPr>
          <w:rFonts w:ascii="Arial" w:hAnsi="Arial" w:cs="Arial"/>
          <w:color w:val="000000"/>
          <w:sz w:val="24"/>
          <w:szCs w:val="24"/>
        </w:rPr>
      </w:pPr>
      <w:r w:rsidRPr="00AE5ADA">
        <w:rPr>
          <w:rFonts w:ascii="Arial" w:eastAsia="Calibri" w:hAnsi="Arial" w:cs="Arial"/>
          <w:color w:val="000000"/>
          <w:sz w:val="24"/>
          <w:szCs w:val="24"/>
        </w:rPr>
        <w:t>Ustawa z dnia 14 grudnia 2016 r. Prawo Oświatowe (Dz. U. z 2021r. poz. 1082).</w:t>
      </w:r>
    </w:p>
    <w:p w:rsidR="0022548F" w:rsidRPr="00AE5ADA" w:rsidRDefault="009B2722" w:rsidP="00362F11">
      <w:pPr>
        <w:numPr>
          <w:ilvl w:val="0"/>
          <w:numId w:val="1"/>
        </w:numPr>
        <w:pBdr>
          <w:top w:val="nil"/>
          <w:left w:val="nil"/>
          <w:bottom w:val="nil"/>
          <w:right w:val="nil"/>
          <w:between w:val="nil"/>
        </w:pBdr>
        <w:spacing w:before="180" w:after="180" w:line="360" w:lineRule="auto"/>
        <w:ind w:left="0" w:firstLine="0"/>
        <w:contextualSpacing/>
        <w:rPr>
          <w:rFonts w:ascii="Arial" w:hAnsi="Arial" w:cs="Arial"/>
          <w:color w:val="000000"/>
          <w:sz w:val="24"/>
          <w:szCs w:val="24"/>
        </w:rPr>
      </w:pPr>
      <w:r w:rsidRPr="00AE5ADA">
        <w:rPr>
          <w:rFonts w:ascii="Arial" w:eastAsia="Calibri" w:hAnsi="Arial" w:cs="Arial"/>
          <w:color w:val="000000"/>
          <w:sz w:val="24"/>
          <w:szCs w:val="24"/>
        </w:rPr>
        <w:t>Rozporządzenie MEN z dnia 25 sierpnia 2017r. w sprawie nadzoru pedagogicznego (Dz. U. z 2017r. poz. 1658 z póz. zm.).</w:t>
      </w:r>
    </w:p>
    <w:p w:rsidR="0022548F" w:rsidRPr="00AE5ADA" w:rsidRDefault="009B2722" w:rsidP="00362F11">
      <w:pPr>
        <w:numPr>
          <w:ilvl w:val="0"/>
          <w:numId w:val="1"/>
        </w:numPr>
        <w:pBdr>
          <w:top w:val="nil"/>
          <w:left w:val="nil"/>
          <w:bottom w:val="nil"/>
          <w:right w:val="nil"/>
          <w:between w:val="nil"/>
        </w:pBdr>
        <w:spacing w:before="180" w:after="180" w:line="360" w:lineRule="auto"/>
        <w:ind w:left="0" w:firstLine="0"/>
        <w:contextualSpacing/>
        <w:rPr>
          <w:rFonts w:ascii="Arial" w:hAnsi="Arial" w:cs="Arial"/>
          <w:color w:val="000000"/>
          <w:sz w:val="24"/>
          <w:szCs w:val="24"/>
        </w:rPr>
      </w:pPr>
      <w:r w:rsidRPr="00AE5ADA">
        <w:rPr>
          <w:rFonts w:ascii="Arial" w:eastAsia="Calibri" w:hAnsi="Arial" w:cs="Arial"/>
          <w:color w:val="000000"/>
          <w:sz w:val="24"/>
          <w:szCs w:val="24"/>
        </w:rPr>
        <w:t>Rozporządzenie Ministra Edukacji Narodowej z dnia 14 lutego 2017 r. w sprawie podstawy programowej wychowania przedszkolnego oraz podstawy programowej kształcenia ogólnego.</w:t>
      </w:r>
    </w:p>
    <w:p w:rsidR="0022548F" w:rsidRPr="00AE5ADA" w:rsidRDefault="009B2722" w:rsidP="00362F11">
      <w:pPr>
        <w:numPr>
          <w:ilvl w:val="0"/>
          <w:numId w:val="1"/>
        </w:numPr>
        <w:pBdr>
          <w:top w:val="nil"/>
          <w:left w:val="nil"/>
          <w:bottom w:val="nil"/>
          <w:right w:val="nil"/>
          <w:between w:val="nil"/>
        </w:pBdr>
        <w:spacing w:after="160" w:line="360" w:lineRule="auto"/>
        <w:ind w:left="0" w:firstLine="0"/>
        <w:contextualSpacing/>
        <w:rPr>
          <w:rFonts w:ascii="Arial" w:hAnsi="Arial" w:cs="Arial"/>
          <w:color w:val="000000"/>
          <w:sz w:val="24"/>
          <w:szCs w:val="24"/>
        </w:rPr>
      </w:pPr>
      <w:r w:rsidRPr="00AE5ADA">
        <w:rPr>
          <w:rFonts w:ascii="Arial" w:eastAsia="Calibri" w:hAnsi="Arial" w:cs="Arial"/>
          <w:color w:val="000000"/>
          <w:sz w:val="24"/>
          <w:szCs w:val="24"/>
        </w:rPr>
        <w:t>Statut Przedszkola nr 24</w:t>
      </w:r>
    </w:p>
    <w:p w:rsidR="0022548F" w:rsidRPr="00362F11" w:rsidRDefault="009B2722" w:rsidP="00362F11">
      <w:pPr>
        <w:pStyle w:val="Nagwek2"/>
        <w:spacing w:line="360" w:lineRule="auto"/>
        <w:contextualSpacing/>
      </w:pPr>
      <w:r w:rsidRPr="00362F11">
        <w:t>Plan pracy został opracowany na podstawie:</w:t>
      </w:r>
    </w:p>
    <w:p w:rsidR="0022548F" w:rsidRPr="00AE5ADA" w:rsidRDefault="009B2722" w:rsidP="00362F11">
      <w:pPr>
        <w:numPr>
          <w:ilvl w:val="0"/>
          <w:numId w:val="4"/>
        </w:num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Wniosków sformułowanych na posiedzeniu Rady Pedagogicznej podsumowującej rok szkolny 2022/2023.</w:t>
      </w:r>
    </w:p>
    <w:p w:rsidR="0022548F" w:rsidRPr="00AE5ADA" w:rsidRDefault="009B2722" w:rsidP="00362F11">
      <w:pPr>
        <w:numPr>
          <w:ilvl w:val="0"/>
          <w:numId w:val="2"/>
        </w:num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Podstawy programowej wychowania przedszkolnego.</w:t>
      </w:r>
    </w:p>
    <w:p w:rsidR="0022548F" w:rsidRPr="00AE5ADA" w:rsidRDefault="009B2722" w:rsidP="00362F11">
      <w:pPr>
        <w:numPr>
          <w:ilvl w:val="0"/>
          <w:numId w:val="2"/>
        </w:num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Diagnozy potrzeb i zainteresowań dzieci.</w:t>
      </w:r>
    </w:p>
    <w:p w:rsidR="00E5494E" w:rsidRPr="00AE5ADA" w:rsidRDefault="009B2722" w:rsidP="00362F11">
      <w:pPr>
        <w:numPr>
          <w:ilvl w:val="0"/>
          <w:numId w:val="2"/>
        </w:num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Priorytetów wskazanych przez MEN.</w:t>
      </w:r>
    </w:p>
    <w:p w:rsidR="0022548F" w:rsidRPr="00362F11" w:rsidRDefault="009B2722" w:rsidP="00362F11">
      <w:pPr>
        <w:pStyle w:val="Nagwek2"/>
        <w:spacing w:line="360" w:lineRule="auto"/>
        <w:contextualSpacing/>
      </w:pPr>
      <w:r w:rsidRPr="00362F11">
        <w:t>Kierunki polityki oświatowej państwa na rok 2023/2024:</w:t>
      </w:r>
    </w:p>
    <w:p w:rsidR="00A03B7E" w:rsidRDefault="00A03B7E" w:rsidP="00362F11">
      <w:pPr>
        <w:pStyle w:val="Akapitzlist"/>
        <w:numPr>
          <w:ilvl w:val="0"/>
          <w:numId w:val="17"/>
        </w:numPr>
        <w:pBdr>
          <w:top w:val="nil"/>
          <w:left w:val="nil"/>
          <w:bottom w:val="nil"/>
          <w:right w:val="nil"/>
          <w:between w:val="nil"/>
        </w:pBdr>
        <w:spacing w:after="160" w:line="360" w:lineRule="auto"/>
        <w:rPr>
          <w:rFonts w:ascii="Arial" w:eastAsia="Calibri" w:hAnsi="Arial" w:cs="Arial"/>
          <w:color w:val="1A1A1A"/>
          <w:sz w:val="24"/>
          <w:szCs w:val="24"/>
        </w:rPr>
      </w:pPr>
      <w:r>
        <w:rPr>
          <w:rFonts w:ascii="Arial" w:eastAsia="Calibri" w:hAnsi="Arial" w:cs="Arial"/>
          <w:color w:val="1A1A1A"/>
          <w:sz w:val="24"/>
          <w:szCs w:val="24"/>
        </w:rPr>
        <w:t>K</w:t>
      </w:r>
      <w:r w:rsidR="009B2722" w:rsidRPr="00A03B7E">
        <w:rPr>
          <w:rFonts w:ascii="Arial" w:eastAsia="Calibri" w:hAnsi="Arial" w:cs="Arial"/>
          <w:color w:val="1A1A1A"/>
          <w:sz w:val="24"/>
          <w:szCs w:val="24"/>
        </w:rPr>
        <w:t>ontynuacja działań na rzecz szerszego udostępnienia kanonu i założeń edukacji klasycznej oraz sięgania do dziedzictwa cywilizacyjnego Europy, w tym wsparcie powrotu do szkół języka łacińskiego jako drugiego języka obcego</w:t>
      </w:r>
      <w:r w:rsidR="00362F11">
        <w:rPr>
          <w:rFonts w:ascii="Arial" w:eastAsia="Calibri" w:hAnsi="Arial" w:cs="Arial"/>
          <w:color w:val="1A1A1A"/>
          <w:sz w:val="24"/>
          <w:szCs w:val="24"/>
        </w:rPr>
        <w:t>.</w:t>
      </w:r>
    </w:p>
    <w:p w:rsidR="00A03B7E" w:rsidRDefault="00A03B7E" w:rsidP="00362F11">
      <w:pPr>
        <w:pStyle w:val="Akapitzlist"/>
        <w:numPr>
          <w:ilvl w:val="0"/>
          <w:numId w:val="17"/>
        </w:numPr>
        <w:pBdr>
          <w:top w:val="nil"/>
          <w:left w:val="nil"/>
          <w:bottom w:val="nil"/>
          <w:right w:val="nil"/>
          <w:between w:val="nil"/>
        </w:pBdr>
        <w:spacing w:after="160" w:line="360" w:lineRule="auto"/>
        <w:rPr>
          <w:rFonts w:ascii="Arial" w:eastAsia="Calibri" w:hAnsi="Arial" w:cs="Arial"/>
          <w:color w:val="1A1A1A"/>
          <w:sz w:val="24"/>
          <w:szCs w:val="24"/>
        </w:rPr>
      </w:pPr>
      <w:r>
        <w:rPr>
          <w:rFonts w:ascii="Arial" w:eastAsia="Calibri" w:hAnsi="Arial" w:cs="Arial"/>
          <w:color w:val="1A1A1A"/>
          <w:sz w:val="24"/>
          <w:szCs w:val="24"/>
        </w:rPr>
        <w:lastRenderedPageBreak/>
        <w:t>W</w:t>
      </w:r>
      <w:r w:rsidR="009B2722" w:rsidRPr="00A03B7E">
        <w:rPr>
          <w:rFonts w:ascii="Arial" w:eastAsia="Calibri" w:hAnsi="Arial" w:cs="Arial"/>
          <w:color w:val="1A1A1A"/>
          <w:sz w:val="24"/>
          <w:szCs w:val="24"/>
        </w:rPr>
        <w:t>spomaganie wychowawczej roli rodziny poprzez pomoc w kształtowaniu u wychowanków i uczniów stałych sprawności w czynieniu dobra, rzetelną diagnozę potrzeb rozwojowych dzieci i młodzieży, realizację adekwatnego programu wychowawczo</w:t>
      </w:r>
      <w:r w:rsidR="00362F11">
        <w:rPr>
          <w:rFonts w:ascii="Arial" w:eastAsia="Calibri" w:hAnsi="Arial" w:cs="Arial"/>
          <w:color w:val="1A1A1A"/>
          <w:sz w:val="24"/>
          <w:szCs w:val="24"/>
        </w:rPr>
        <w:t xml:space="preserve"> – </w:t>
      </w:r>
      <w:r w:rsidR="009B2722" w:rsidRPr="00A03B7E">
        <w:rPr>
          <w:rFonts w:ascii="Arial" w:eastAsia="Calibri" w:hAnsi="Arial" w:cs="Arial"/>
          <w:color w:val="1A1A1A"/>
          <w:sz w:val="24"/>
          <w:szCs w:val="24"/>
        </w:rPr>
        <w:t>profilaktycznego oraz zajęć wychowania do życia w rodzinie</w:t>
      </w:r>
      <w:r w:rsidR="00362F11">
        <w:rPr>
          <w:rFonts w:ascii="Arial" w:eastAsia="Calibri" w:hAnsi="Arial" w:cs="Arial"/>
          <w:color w:val="1A1A1A"/>
          <w:sz w:val="24"/>
          <w:szCs w:val="24"/>
        </w:rPr>
        <w:t>.</w:t>
      </w:r>
    </w:p>
    <w:p w:rsidR="00A03B7E" w:rsidRDefault="00A03B7E" w:rsidP="00362F11">
      <w:pPr>
        <w:pStyle w:val="Akapitzlist"/>
        <w:numPr>
          <w:ilvl w:val="0"/>
          <w:numId w:val="17"/>
        </w:numPr>
        <w:pBdr>
          <w:top w:val="nil"/>
          <w:left w:val="nil"/>
          <w:bottom w:val="nil"/>
          <w:right w:val="nil"/>
          <w:between w:val="nil"/>
        </w:pBdr>
        <w:spacing w:after="160" w:line="360" w:lineRule="auto"/>
        <w:rPr>
          <w:rFonts w:ascii="Arial" w:eastAsia="Calibri" w:hAnsi="Arial" w:cs="Arial"/>
          <w:color w:val="1A1A1A"/>
          <w:sz w:val="24"/>
          <w:szCs w:val="24"/>
        </w:rPr>
      </w:pPr>
      <w:r>
        <w:rPr>
          <w:rFonts w:ascii="Arial" w:eastAsia="Calibri" w:hAnsi="Arial" w:cs="Arial"/>
          <w:color w:val="1A1A1A"/>
          <w:sz w:val="24"/>
          <w:szCs w:val="24"/>
        </w:rPr>
        <w:t>D</w:t>
      </w:r>
      <w:r w:rsidR="009B2722" w:rsidRPr="00A03B7E">
        <w:rPr>
          <w:rFonts w:ascii="Arial" w:eastAsia="Calibri" w:hAnsi="Arial" w:cs="Arial"/>
          <w:color w:val="1A1A1A"/>
          <w:sz w:val="24"/>
          <w:szCs w:val="24"/>
        </w:rPr>
        <w:t>oskonalenie kompetencji dyrektorów szkół i nauczycieli w zakresie warunków i sposobu oceniania wewnątrzszkolnego; doskonalenie kompetencji nauczycieli w pracy z uczniem z doświadczeniem migracyjnym, w tym w zakresie nauczania języka polskiego jako języka obcego</w:t>
      </w:r>
      <w:r w:rsidR="00362F11">
        <w:rPr>
          <w:rFonts w:ascii="Arial" w:eastAsia="Calibri" w:hAnsi="Arial" w:cs="Arial"/>
          <w:color w:val="1A1A1A"/>
          <w:sz w:val="24"/>
          <w:szCs w:val="24"/>
        </w:rPr>
        <w:t>.</w:t>
      </w:r>
    </w:p>
    <w:p w:rsidR="00362F11" w:rsidRDefault="00A03B7E" w:rsidP="00362F11">
      <w:pPr>
        <w:pStyle w:val="Akapitzlist"/>
        <w:numPr>
          <w:ilvl w:val="0"/>
          <w:numId w:val="17"/>
        </w:numPr>
        <w:pBdr>
          <w:top w:val="nil"/>
          <w:left w:val="nil"/>
          <w:bottom w:val="nil"/>
          <w:right w:val="nil"/>
          <w:between w:val="nil"/>
        </w:pBdr>
        <w:spacing w:after="160" w:line="360" w:lineRule="auto"/>
        <w:rPr>
          <w:rFonts w:ascii="Arial" w:eastAsia="Calibri" w:hAnsi="Arial" w:cs="Arial"/>
          <w:color w:val="1A1A1A"/>
          <w:sz w:val="24"/>
          <w:szCs w:val="24"/>
        </w:rPr>
      </w:pPr>
      <w:r>
        <w:rPr>
          <w:rFonts w:ascii="Arial" w:eastAsia="Calibri" w:hAnsi="Arial" w:cs="Arial"/>
          <w:color w:val="1A1A1A"/>
          <w:sz w:val="24"/>
          <w:szCs w:val="24"/>
        </w:rPr>
        <w:t>R</w:t>
      </w:r>
      <w:r w:rsidR="009B2722" w:rsidRPr="00A03B7E">
        <w:rPr>
          <w:rFonts w:ascii="Arial" w:eastAsia="Calibri" w:hAnsi="Arial" w:cs="Arial"/>
          <w:color w:val="1A1A1A"/>
          <w:sz w:val="24"/>
          <w:szCs w:val="24"/>
        </w:rPr>
        <w:t>ozwój kształcenia zawodowego i uczenia się w miejscu pracy w partnerstwie z przedstawicielami branż</w:t>
      </w:r>
      <w:r w:rsidR="00362F11">
        <w:rPr>
          <w:rFonts w:ascii="Arial" w:eastAsia="Calibri" w:hAnsi="Arial" w:cs="Arial"/>
          <w:color w:val="1A1A1A"/>
          <w:sz w:val="24"/>
          <w:szCs w:val="24"/>
        </w:rPr>
        <w:t>.</w:t>
      </w:r>
    </w:p>
    <w:p w:rsidR="00A03B7E" w:rsidRPr="00362F11" w:rsidRDefault="00362F11" w:rsidP="00362F11">
      <w:pPr>
        <w:pStyle w:val="Akapitzlist"/>
        <w:numPr>
          <w:ilvl w:val="0"/>
          <w:numId w:val="17"/>
        </w:numPr>
        <w:pBdr>
          <w:top w:val="nil"/>
          <w:left w:val="nil"/>
          <w:bottom w:val="nil"/>
          <w:right w:val="nil"/>
          <w:between w:val="nil"/>
        </w:pBdr>
        <w:spacing w:after="160" w:line="360" w:lineRule="auto"/>
        <w:rPr>
          <w:rFonts w:ascii="Arial" w:eastAsia="Calibri" w:hAnsi="Arial" w:cs="Arial"/>
          <w:color w:val="1A1A1A"/>
          <w:sz w:val="24"/>
          <w:szCs w:val="24"/>
        </w:rPr>
      </w:pPr>
      <w:r>
        <w:rPr>
          <w:rFonts w:ascii="Arial" w:eastAsia="Calibri" w:hAnsi="Arial" w:cs="Arial"/>
          <w:color w:val="1A1A1A"/>
          <w:sz w:val="24"/>
          <w:szCs w:val="24"/>
        </w:rPr>
        <w:t>P</w:t>
      </w:r>
      <w:r w:rsidR="009B2722" w:rsidRPr="00362F11">
        <w:rPr>
          <w:rFonts w:ascii="Arial" w:eastAsia="Calibri" w:hAnsi="Arial" w:cs="Arial"/>
          <w:color w:val="1A1A1A"/>
          <w:sz w:val="24"/>
          <w:szCs w:val="24"/>
        </w:rPr>
        <w:t>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r>
        <w:rPr>
          <w:rFonts w:ascii="Arial" w:eastAsia="Calibri" w:hAnsi="Arial" w:cs="Arial"/>
          <w:color w:val="1A1A1A"/>
          <w:sz w:val="24"/>
          <w:szCs w:val="24"/>
        </w:rPr>
        <w:t>.</w:t>
      </w:r>
    </w:p>
    <w:p w:rsidR="00A03B7E" w:rsidRDefault="00A03B7E" w:rsidP="00362F11">
      <w:pPr>
        <w:pStyle w:val="Akapitzlist"/>
        <w:numPr>
          <w:ilvl w:val="0"/>
          <w:numId w:val="17"/>
        </w:numPr>
        <w:pBdr>
          <w:top w:val="nil"/>
          <w:left w:val="nil"/>
          <w:bottom w:val="nil"/>
          <w:right w:val="nil"/>
          <w:between w:val="nil"/>
        </w:pBdr>
        <w:tabs>
          <w:tab w:val="left" w:pos="709"/>
        </w:tabs>
        <w:spacing w:line="360" w:lineRule="auto"/>
        <w:rPr>
          <w:rFonts w:ascii="Arial" w:eastAsia="Calibri" w:hAnsi="Arial" w:cs="Arial"/>
          <w:color w:val="1A1A1A"/>
          <w:sz w:val="24"/>
          <w:szCs w:val="24"/>
        </w:rPr>
      </w:pPr>
      <w:r>
        <w:rPr>
          <w:rFonts w:ascii="Arial" w:eastAsia="Calibri" w:hAnsi="Arial" w:cs="Arial"/>
          <w:color w:val="1A1A1A"/>
          <w:sz w:val="24"/>
          <w:szCs w:val="24"/>
        </w:rPr>
        <w:t>W</w:t>
      </w:r>
      <w:r w:rsidR="009B2722" w:rsidRPr="00A03B7E">
        <w:rPr>
          <w:rFonts w:ascii="Arial" w:eastAsia="Calibri" w:hAnsi="Arial" w:cs="Arial"/>
          <w:color w:val="1A1A1A"/>
          <w:sz w:val="24"/>
          <w:szCs w:val="24"/>
        </w:rPr>
        <w:t>spieranie nauczycieli w podejmowaniu inicjatyw/działań w zakresie zachęcania i wspierania uczniów do rozwijania ich aktywności fizycznej.</w:t>
      </w:r>
    </w:p>
    <w:p w:rsidR="00A03B7E" w:rsidRDefault="00A03B7E" w:rsidP="00362F11">
      <w:pPr>
        <w:pStyle w:val="Akapitzlist"/>
        <w:numPr>
          <w:ilvl w:val="0"/>
          <w:numId w:val="17"/>
        </w:numPr>
        <w:pBdr>
          <w:top w:val="nil"/>
          <w:left w:val="nil"/>
          <w:bottom w:val="nil"/>
          <w:right w:val="nil"/>
          <w:between w:val="nil"/>
        </w:pBdr>
        <w:tabs>
          <w:tab w:val="left" w:pos="709"/>
        </w:tabs>
        <w:spacing w:line="360" w:lineRule="auto"/>
        <w:rPr>
          <w:rFonts w:ascii="Arial" w:eastAsia="Calibri" w:hAnsi="Arial" w:cs="Arial"/>
          <w:color w:val="1A1A1A"/>
          <w:sz w:val="24"/>
          <w:szCs w:val="24"/>
        </w:rPr>
      </w:pPr>
      <w:r>
        <w:rPr>
          <w:rFonts w:ascii="Arial" w:eastAsia="Calibri" w:hAnsi="Arial" w:cs="Arial"/>
          <w:color w:val="1A1A1A"/>
          <w:sz w:val="24"/>
          <w:szCs w:val="24"/>
        </w:rPr>
        <w:t>W</w:t>
      </w:r>
      <w:r w:rsidR="009B2722" w:rsidRPr="00A03B7E">
        <w:rPr>
          <w:rFonts w:ascii="Arial" w:eastAsia="Calibri" w:hAnsi="Arial" w:cs="Arial"/>
          <w:color w:val="1A1A1A"/>
          <w:sz w:val="24"/>
          <w:szCs w:val="24"/>
        </w:rPr>
        <w:t>spieranie rozwoju umiejętności cyfrowych uczniów i nauczycieli, ze szczególnym uwzględnieniem bezpiecznego poruszania się w sieci oraz krytycznej analizy informacji dostępnych w Internecie (m.in. poprawne metodycznie wykorzystywanie przez nauczycieli narzędzi i materiałów dostępnych w sieci, w szczególności opartych na sztucznej inteligencji)</w:t>
      </w:r>
      <w:r w:rsidR="00362F11">
        <w:rPr>
          <w:rFonts w:ascii="Arial" w:eastAsia="Calibri" w:hAnsi="Arial" w:cs="Arial"/>
          <w:color w:val="1A1A1A"/>
          <w:sz w:val="24"/>
          <w:szCs w:val="24"/>
        </w:rPr>
        <w:t>.</w:t>
      </w:r>
    </w:p>
    <w:p w:rsidR="00A03B7E" w:rsidRDefault="00A03B7E" w:rsidP="00362F11">
      <w:pPr>
        <w:pStyle w:val="Akapitzlist"/>
        <w:numPr>
          <w:ilvl w:val="0"/>
          <w:numId w:val="17"/>
        </w:numPr>
        <w:pBdr>
          <w:top w:val="nil"/>
          <w:left w:val="nil"/>
          <w:bottom w:val="nil"/>
          <w:right w:val="nil"/>
          <w:between w:val="nil"/>
        </w:pBdr>
        <w:tabs>
          <w:tab w:val="left" w:pos="709"/>
        </w:tabs>
        <w:spacing w:line="360" w:lineRule="auto"/>
        <w:rPr>
          <w:rFonts w:ascii="Arial" w:eastAsia="Calibri" w:hAnsi="Arial" w:cs="Arial"/>
          <w:color w:val="1A1A1A"/>
          <w:sz w:val="24"/>
          <w:szCs w:val="24"/>
        </w:rPr>
      </w:pPr>
      <w:r>
        <w:rPr>
          <w:rFonts w:ascii="Arial" w:eastAsia="Calibri" w:hAnsi="Arial" w:cs="Arial"/>
          <w:color w:val="1A1A1A"/>
          <w:sz w:val="24"/>
          <w:szCs w:val="24"/>
        </w:rPr>
        <w:t>R</w:t>
      </w:r>
      <w:r w:rsidR="009B2722" w:rsidRPr="00A03B7E">
        <w:rPr>
          <w:rFonts w:ascii="Arial" w:eastAsia="Calibri" w:hAnsi="Arial" w:cs="Arial"/>
          <w:color w:val="1A1A1A"/>
          <w:sz w:val="24"/>
          <w:szCs w:val="24"/>
        </w:rPr>
        <w:t>ozwijanie umiejętności uczniów i nauczycieli z wykorzystaniem sprzętu zakupionego w ramach programu "Laboratoria przyszłości".</w:t>
      </w:r>
    </w:p>
    <w:p w:rsidR="00362F11" w:rsidRDefault="00A03B7E" w:rsidP="00362F11">
      <w:pPr>
        <w:pStyle w:val="Akapitzlist"/>
        <w:numPr>
          <w:ilvl w:val="0"/>
          <w:numId w:val="17"/>
        </w:numPr>
        <w:pBdr>
          <w:top w:val="nil"/>
          <w:left w:val="nil"/>
          <w:bottom w:val="nil"/>
          <w:right w:val="nil"/>
          <w:between w:val="nil"/>
        </w:pBdr>
        <w:tabs>
          <w:tab w:val="left" w:pos="709"/>
        </w:tabs>
        <w:spacing w:line="360" w:lineRule="auto"/>
        <w:rPr>
          <w:rFonts w:ascii="Arial" w:eastAsia="Calibri" w:hAnsi="Arial" w:cs="Arial"/>
          <w:color w:val="1A1A1A"/>
          <w:sz w:val="24"/>
          <w:szCs w:val="24"/>
        </w:rPr>
      </w:pPr>
      <w:r>
        <w:rPr>
          <w:rFonts w:ascii="Arial" w:eastAsia="Calibri" w:hAnsi="Arial" w:cs="Arial"/>
          <w:color w:val="1A1A1A"/>
          <w:sz w:val="24"/>
          <w:szCs w:val="24"/>
        </w:rPr>
        <w:t>W</w:t>
      </w:r>
      <w:r w:rsidR="009B2722" w:rsidRPr="00A03B7E">
        <w:rPr>
          <w:rFonts w:ascii="Arial" w:eastAsia="Calibri" w:hAnsi="Arial" w:cs="Arial"/>
          <w:color w:val="1A1A1A"/>
          <w:sz w:val="24"/>
          <w:szCs w:val="24"/>
        </w:rPr>
        <w:t>spieranie rozwoju nauki języka polskiego i oświaty polskiej za granicą oraz tworzenie stabilnych warunków do nauczania języka polskiego za granicą przez Instytut Rozwoju Języka Polskiego im. św. Maksymiliana Marii Kolbego, Ośrodek Rozwoju Polskiej Edukacji za Granicą oraz beneficjentów przedsięwzięć i programów ustanowionych przez ministra właściwego do spraw oświaty i wychowania.</w:t>
      </w:r>
    </w:p>
    <w:p w:rsidR="0022548F" w:rsidRPr="00362F11" w:rsidRDefault="009B2722" w:rsidP="00362F11">
      <w:pPr>
        <w:pStyle w:val="Nagwek2"/>
        <w:spacing w:line="360" w:lineRule="auto"/>
        <w:contextualSpacing/>
        <w:rPr>
          <w:rFonts w:cs="Arial"/>
          <w:color w:val="1A1A1A"/>
          <w:sz w:val="24"/>
          <w:szCs w:val="24"/>
        </w:rPr>
      </w:pPr>
      <w:r w:rsidRPr="00362F11">
        <w:lastRenderedPageBreak/>
        <w:t>Wnioski z nadzoru pedagogicznego z roku 2022/2023, z których wynika, że należy:</w:t>
      </w:r>
    </w:p>
    <w:p w:rsidR="00A03B7E" w:rsidRPr="00A03B7E" w:rsidRDefault="009B2722" w:rsidP="00362F11">
      <w:pPr>
        <w:pStyle w:val="Akapitzlist"/>
        <w:numPr>
          <w:ilvl w:val="0"/>
          <w:numId w:val="19"/>
        </w:numPr>
        <w:pBdr>
          <w:top w:val="nil"/>
          <w:left w:val="nil"/>
          <w:bottom w:val="nil"/>
          <w:right w:val="nil"/>
          <w:between w:val="nil"/>
        </w:pBdr>
        <w:spacing w:line="360" w:lineRule="auto"/>
        <w:rPr>
          <w:rFonts w:ascii="Arial" w:hAnsi="Arial" w:cs="Arial"/>
          <w:color w:val="000000"/>
          <w:sz w:val="24"/>
          <w:szCs w:val="24"/>
        </w:rPr>
      </w:pPr>
      <w:r w:rsidRPr="00A03B7E">
        <w:rPr>
          <w:rFonts w:ascii="Arial" w:eastAsia="Calibri" w:hAnsi="Arial" w:cs="Arial"/>
          <w:color w:val="000000"/>
          <w:sz w:val="24"/>
          <w:szCs w:val="24"/>
        </w:rPr>
        <w:t xml:space="preserve">Zwracać szczególną uwagę na zgodność dokumentacji </w:t>
      </w:r>
      <w:proofErr w:type="spellStart"/>
      <w:r w:rsidRPr="00A03B7E">
        <w:rPr>
          <w:rFonts w:ascii="Arial" w:eastAsia="Calibri" w:hAnsi="Arial" w:cs="Arial"/>
          <w:color w:val="000000"/>
          <w:sz w:val="24"/>
          <w:szCs w:val="24"/>
        </w:rPr>
        <w:t>ppp</w:t>
      </w:r>
      <w:proofErr w:type="spellEnd"/>
      <w:r w:rsidRPr="00A03B7E">
        <w:rPr>
          <w:rFonts w:ascii="Arial" w:eastAsia="Calibri" w:hAnsi="Arial" w:cs="Arial"/>
          <w:color w:val="000000"/>
          <w:sz w:val="24"/>
          <w:szCs w:val="24"/>
        </w:rPr>
        <w:t xml:space="preserve"> z przepisami o tym stanowiącymi. Zorganizować warsztaty dla nauczycieli w zakresie indywidualizowania pracy z dzieckiem – w ramach współpracy z poradnią p-p.</w:t>
      </w:r>
    </w:p>
    <w:p w:rsidR="00381835" w:rsidRPr="00381835" w:rsidRDefault="009B2722" w:rsidP="00362F11">
      <w:pPr>
        <w:pStyle w:val="Akapitzlist"/>
        <w:numPr>
          <w:ilvl w:val="0"/>
          <w:numId w:val="19"/>
        </w:numPr>
        <w:pBdr>
          <w:top w:val="nil"/>
          <w:left w:val="nil"/>
          <w:bottom w:val="nil"/>
          <w:right w:val="nil"/>
          <w:between w:val="nil"/>
        </w:pBdr>
        <w:spacing w:line="360" w:lineRule="auto"/>
        <w:rPr>
          <w:rFonts w:ascii="Arial" w:hAnsi="Arial" w:cs="Arial"/>
          <w:color w:val="000000"/>
          <w:sz w:val="24"/>
          <w:szCs w:val="24"/>
        </w:rPr>
      </w:pPr>
      <w:r w:rsidRPr="00A03B7E">
        <w:rPr>
          <w:rFonts w:ascii="Arial" w:eastAsia="Calibri" w:hAnsi="Arial" w:cs="Arial"/>
          <w:color w:val="000000"/>
          <w:sz w:val="24"/>
          <w:szCs w:val="24"/>
        </w:rPr>
        <w:t>Przeprowadzić instruktaż dla rady pedagogicznej w zakresie prawidłowego prowadzenia dokumentacji przebiegu nauczania w ramach WDN.</w:t>
      </w:r>
    </w:p>
    <w:p w:rsidR="00381835" w:rsidRPr="00381835" w:rsidRDefault="009B2722" w:rsidP="00362F11">
      <w:pPr>
        <w:pStyle w:val="Akapitzlist"/>
        <w:numPr>
          <w:ilvl w:val="0"/>
          <w:numId w:val="19"/>
        </w:numPr>
        <w:pBdr>
          <w:top w:val="nil"/>
          <w:left w:val="nil"/>
          <w:bottom w:val="nil"/>
          <w:right w:val="nil"/>
          <w:between w:val="nil"/>
        </w:pBdr>
        <w:spacing w:line="360" w:lineRule="auto"/>
        <w:rPr>
          <w:rFonts w:ascii="Arial" w:hAnsi="Arial" w:cs="Arial"/>
          <w:color w:val="000000"/>
          <w:sz w:val="24"/>
          <w:szCs w:val="24"/>
        </w:rPr>
      </w:pPr>
      <w:r w:rsidRPr="00381835">
        <w:rPr>
          <w:rFonts w:ascii="Arial" w:eastAsia="Calibri" w:hAnsi="Arial" w:cs="Arial"/>
          <w:color w:val="000000"/>
          <w:sz w:val="24"/>
          <w:szCs w:val="24"/>
        </w:rPr>
        <w:t>Utrzymywać poziom współpracy pomiędzy nauczycielami a specjalistami. W ramach WDN wprowadzić koleżeńskie szkolenia i zajęcia otwarte, w celu poznania sposobów i nabycia umiejętności pozyskiwania i udzielania informacji zwrotnej w czasie zajęć.  Dopracować zasady i procedury współpracy nauczycieli.</w:t>
      </w:r>
    </w:p>
    <w:p w:rsidR="00381835" w:rsidRPr="00381835" w:rsidRDefault="009B2722" w:rsidP="00362F11">
      <w:pPr>
        <w:pStyle w:val="Akapitzlist"/>
        <w:numPr>
          <w:ilvl w:val="0"/>
          <w:numId w:val="19"/>
        </w:numPr>
        <w:pBdr>
          <w:top w:val="nil"/>
          <w:left w:val="nil"/>
          <w:bottom w:val="nil"/>
          <w:right w:val="nil"/>
          <w:between w:val="nil"/>
        </w:pBdr>
        <w:spacing w:line="360" w:lineRule="auto"/>
        <w:rPr>
          <w:rFonts w:ascii="Arial" w:hAnsi="Arial" w:cs="Arial"/>
          <w:color w:val="000000"/>
          <w:sz w:val="24"/>
          <w:szCs w:val="24"/>
        </w:rPr>
      </w:pPr>
      <w:r w:rsidRPr="00381835">
        <w:rPr>
          <w:rFonts w:ascii="Arial" w:eastAsia="Calibri" w:hAnsi="Arial" w:cs="Arial"/>
          <w:color w:val="000000"/>
          <w:sz w:val="24"/>
          <w:szCs w:val="24"/>
        </w:rPr>
        <w:t>Ustalić zasady współpracy między nauczycielami i specjalistami w codziennych sytuacjach związanych z trudnymi zachowaniami dzieci i koniecznością szybkiego reagowania na nie.</w:t>
      </w:r>
    </w:p>
    <w:p w:rsidR="00381835" w:rsidRPr="00381835" w:rsidRDefault="009B2722" w:rsidP="00362F11">
      <w:pPr>
        <w:pStyle w:val="Akapitzlist"/>
        <w:numPr>
          <w:ilvl w:val="0"/>
          <w:numId w:val="19"/>
        </w:numPr>
        <w:pBdr>
          <w:top w:val="nil"/>
          <w:left w:val="nil"/>
          <w:bottom w:val="nil"/>
          <w:right w:val="nil"/>
          <w:between w:val="nil"/>
        </w:pBdr>
        <w:spacing w:line="360" w:lineRule="auto"/>
        <w:rPr>
          <w:rFonts w:ascii="Arial" w:hAnsi="Arial" w:cs="Arial"/>
          <w:color w:val="000000"/>
          <w:sz w:val="24"/>
          <w:szCs w:val="24"/>
        </w:rPr>
      </w:pPr>
      <w:r w:rsidRPr="00381835">
        <w:rPr>
          <w:rFonts w:ascii="Arial" w:eastAsia="Calibri" w:hAnsi="Arial" w:cs="Arial"/>
          <w:color w:val="000000"/>
          <w:sz w:val="24"/>
          <w:szCs w:val="24"/>
        </w:rPr>
        <w:t>Kontynuować cel budowania dobrych relacji pomiędzy przedszkolem a rodzicami. Rozszerzyć współpracę z Radą Rodziców poprzez angażowanie jej członków do szerszych działań na rzecz przedszkola, uwzględniając ich potrzeby i pomysły. Organizować zabawy i spotkania o charakterze integrującym. </w:t>
      </w:r>
    </w:p>
    <w:p w:rsidR="00381835" w:rsidRPr="00381835" w:rsidRDefault="009B2722" w:rsidP="00362F11">
      <w:pPr>
        <w:pStyle w:val="Akapitzlist"/>
        <w:numPr>
          <w:ilvl w:val="0"/>
          <w:numId w:val="19"/>
        </w:numPr>
        <w:pBdr>
          <w:top w:val="nil"/>
          <w:left w:val="nil"/>
          <w:bottom w:val="nil"/>
          <w:right w:val="nil"/>
          <w:between w:val="nil"/>
        </w:pBdr>
        <w:spacing w:line="360" w:lineRule="auto"/>
        <w:rPr>
          <w:rFonts w:ascii="Arial" w:hAnsi="Arial" w:cs="Arial"/>
          <w:color w:val="000000"/>
          <w:sz w:val="24"/>
          <w:szCs w:val="24"/>
        </w:rPr>
      </w:pPr>
      <w:r w:rsidRPr="00381835">
        <w:rPr>
          <w:rFonts w:ascii="Arial" w:eastAsia="Calibri" w:hAnsi="Arial" w:cs="Arial"/>
          <w:color w:val="000000"/>
          <w:sz w:val="24"/>
          <w:szCs w:val="24"/>
        </w:rPr>
        <w:t>Kontynuować prowadzenie diagnozy potrzeb dzieci i na bieżąco dostosować metody pracy, aby skutecznie realizować założenia programowe, zwłaszcza w tematyce zdrowia psychicznego.            </w:t>
      </w:r>
    </w:p>
    <w:p w:rsidR="00381835" w:rsidRPr="00381835" w:rsidRDefault="009B2722" w:rsidP="00362F11">
      <w:pPr>
        <w:pStyle w:val="Akapitzlist"/>
        <w:numPr>
          <w:ilvl w:val="0"/>
          <w:numId w:val="19"/>
        </w:numPr>
        <w:pBdr>
          <w:top w:val="nil"/>
          <w:left w:val="nil"/>
          <w:bottom w:val="nil"/>
          <w:right w:val="nil"/>
          <w:between w:val="nil"/>
        </w:pBdr>
        <w:spacing w:line="360" w:lineRule="auto"/>
        <w:rPr>
          <w:rFonts w:ascii="Arial" w:hAnsi="Arial" w:cs="Arial"/>
          <w:color w:val="000000"/>
          <w:sz w:val="24"/>
          <w:szCs w:val="24"/>
        </w:rPr>
      </w:pPr>
      <w:r w:rsidRPr="00381835">
        <w:rPr>
          <w:rFonts w:ascii="Arial" w:eastAsia="Calibri" w:hAnsi="Arial" w:cs="Arial"/>
          <w:color w:val="000000"/>
          <w:sz w:val="24"/>
          <w:szCs w:val="24"/>
        </w:rPr>
        <w:t>Podnieść kompetencje nauczycieli w zakresie pracy z dziećmi cudzoziemskimi.</w:t>
      </w:r>
    </w:p>
    <w:p w:rsidR="00381835" w:rsidRPr="00381835" w:rsidRDefault="009B2722" w:rsidP="00362F11">
      <w:pPr>
        <w:pStyle w:val="Akapitzlist"/>
        <w:numPr>
          <w:ilvl w:val="0"/>
          <w:numId w:val="19"/>
        </w:numPr>
        <w:pBdr>
          <w:top w:val="nil"/>
          <w:left w:val="nil"/>
          <w:bottom w:val="nil"/>
          <w:right w:val="nil"/>
          <w:between w:val="nil"/>
        </w:pBdr>
        <w:spacing w:line="360" w:lineRule="auto"/>
        <w:rPr>
          <w:rFonts w:ascii="Arial" w:hAnsi="Arial" w:cs="Arial"/>
          <w:color w:val="000000"/>
          <w:sz w:val="24"/>
          <w:szCs w:val="24"/>
        </w:rPr>
      </w:pPr>
      <w:r w:rsidRPr="00381835">
        <w:rPr>
          <w:rFonts w:ascii="Arial" w:eastAsia="Calibri" w:hAnsi="Arial" w:cs="Arial"/>
          <w:color w:val="000000"/>
          <w:sz w:val="24"/>
          <w:szCs w:val="24"/>
        </w:rPr>
        <w:t>Usprawnić proces realizacji podstawy programowej w sytuacji organizowania zastępstw za nieobecnych nauczycieli.</w:t>
      </w:r>
    </w:p>
    <w:p w:rsidR="00381835" w:rsidRPr="00381835" w:rsidRDefault="009B2722" w:rsidP="00362F11">
      <w:pPr>
        <w:pStyle w:val="Akapitzlist"/>
        <w:numPr>
          <w:ilvl w:val="0"/>
          <w:numId w:val="19"/>
        </w:numPr>
        <w:pBdr>
          <w:top w:val="nil"/>
          <w:left w:val="nil"/>
          <w:bottom w:val="nil"/>
          <w:right w:val="nil"/>
          <w:between w:val="nil"/>
        </w:pBdr>
        <w:spacing w:line="360" w:lineRule="auto"/>
        <w:rPr>
          <w:rFonts w:ascii="Arial" w:hAnsi="Arial" w:cs="Arial"/>
          <w:color w:val="000000"/>
          <w:sz w:val="24"/>
          <w:szCs w:val="24"/>
        </w:rPr>
      </w:pPr>
      <w:r w:rsidRPr="00381835">
        <w:rPr>
          <w:rFonts w:ascii="Arial" w:eastAsia="Calibri" w:hAnsi="Arial" w:cs="Arial"/>
          <w:color w:val="000000"/>
          <w:sz w:val="24"/>
          <w:szCs w:val="24"/>
        </w:rPr>
        <w:t xml:space="preserve">Wprowadzać nowoczesne </w:t>
      </w:r>
      <w:r w:rsidR="00362F11" w:rsidRPr="00381835">
        <w:rPr>
          <w:rFonts w:ascii="Arial" w:eastAsia="Calibri" w:hAnsi="Arial" w:cs="Arial"/>
          <w:color w:val="000000"/>
          <w:sz w:val="24"/>
          <w:szCs w:val="24"/>
        </w:rPr>
        <w:t>technologie</w:t>
      </w:r>
      <w:r w:rsidRPr="00381835">
        <w:rPr>
          <w:rFonts w:ascii="Arial" w:eastAsia="Calibri" w:hAnsi="Arial" w:cs="Arial"/>
          <w:color w:val="000000"/>
          <w:sz w:val="24"/>
          <w:szCs w:val="24"/>
        </w:rPr>
        <w:t xml:space="preserve"> jako narzędzia do podnoszenia umiejętności informatyczno – matematycznych dzieci oraz dbać o umiejętności organizacji ciekawej pracy z TIK.</w:t>
      </w:r>
    </w:p>
    <w:p w:rsidR="00DE6D4E" w:rsidRPr="00DE6D4E" w:rsidRDefault="009B2722" w:rsidP="00362F11">
      <w:pPr>
        <w:pStyle w:val="Akapitzlist"/>
        <w:numPr>
          <w:ilvl w:val="0"/>
          <w:numId w:val="19"/>
        </w:numPr>
        <w:pBdr>
          <w:top w:val="nil"/>
          <w:left w:val="nil"/>
          <w:bottom w:val="nil"/>
          <w:right w:val="nil"/>
          <w:between w:val="nil"/>
        </w:pBdr>
        <w:spacing w:line="360" w:lineRule="auto"/>
        <w:rPr>
          <w:rFonts w:ascii="Arial" w:hAnsi="Arial" w:cs="Arial"/>
          <w:color w:val="000000"/>
          <w:sz w:val="24"/>
          <w:szCs w:val="24"/>
        </w:rPr>
      </w:pPr>
      <w:r w:rsidRPr="00381835">
        <w:rPr>
          <w:rFonts w:ascii="Arial" w:eastAsia="Calibri" w:hAnsi="Arial" w:cs="Arial"/>
          <w:color w:val="000000"/>
          <w:sz w:val="24"/>
          <w:szCs w:val="24"/>
        </w:rPr>
        <w:t>Zobowiązać nauczycieli do przeprowadzenia cyklu zajęć z dziećmi, dotyczących różnych zagrożeń i sposobów radzenia sobie z nimi</w:t>
      </w:r>
      <w:r w:rsidR="00362F11">
        <w:rPr>
          <w:rFonts w:ascii="Arial" w:eastAsia="Calibri" w:hAnsi="Arial" w:cs="Arial"/>
          <w:color w:val="000000"/>
          <w:sz w:val="24"/>
          <w:szCs w:val="24"/>
        </w:rPr>
        <w:t>.</w:t>
      </w:r>
    </w:p>
    <w:p w:rsidR="0022548F" w:rsidRPr="00DE6D4E" w:rsidRDefault="009B2722" w:rsidP="00DE6D4E">
      <w:pPr>
        <w:pStyle w:val="Nagwek2"/>
        <w:rPr>
          <w:rFonts w:eastAsia="Times New Roman"/>
          <w:color w:val="000000"/>
          <w:sz w:val="18"/>
          <w:szCs w:val="24"/>
        </w:rPr>
      </w:pPr>
      <w:r w:rsidRPr="00DE6D4E">
        <w:lastRenderedPageBreak/>
        <w:t>Z</w:t>
      </w:r>
      <w:r w:rsidR="00362F11" w:rsidRPr="00DE6D4E">
        <w:t>adanie</w:t>
      </w:r>
      <w:r w:rsidRPr="00DE6D4E">
        <w:t xml:space="preserve"> I: „Kocham, lubię, szanuję” – założenia edukacji klasycznej</w:t>
      </w:r>
      <w:r w:rsidR="00DE6D4E">
        <w:t>:</w:t>
      </w:r>
    </w:p>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Cele:</w:t>
      </w:r>
    </w:p>
    <w:p w:rsidR="00381835" w:rsidRPr="00381835" w:rsidRDefault="009B2722" w:rsidP="00362F11">
      <w:pPr>
        <w:pStyle w:val="Akapitzlist"/>
        <w:numPr>
          <w:ilvl w:val="0"/>
          <w:numId w:val="20"/>
        </w:numPr>
        <w:pBdr>
          <w:top w:val="nil"/>
          <w:left w:val="nil"/>
          <w:bottom w:val="nil"/>
          <w:right w:val="nil"/>
          <w:between w:val="nil"/>
        </w:pBdr>
        <w:spacing w:line="360" w:lineRule="auto"/>
        <w:rPr>
          <w:rFonts w:ascii="Arial" w:hAnsi="Arial" w:cs="Arial"/>
          <w:color w:val="000000"/>
          <w:sz w:val="24"/>
          <w:szCs w:val="24"/>
        </w:rPr>
      </w:pPr>
      <w:r w:rsidRPr="00381835">
        <w:rPr>
          <w:rFonts w:ascii="Arial" w:eastAsia="Calibri" w:hAnsi="Arial" w:cs="Arial"/>
          <w:color w:val="000000"/>
          <w:sz w:val="24"/>
          <w:szCs w:val="24"/>
        </w:rPr>
        <w:t>Rozwijanie empatii dziecięcej – dostrzeganie uniwersalnych wartości: dobra, prawdy, szacunku, odpowiedzialności, uczciwości w bliższym i dalszym otoczeniu</w:t>
      </w:r>
      <w:r w:rsidR="00381835">
        <w:rPr>
          <w:rFonts w:ascii="Arial" w:eastAsia="Calibri" w:hAnsi="Arial" w:cs="Arial"/>
          <w:color w:val="000000"/>
          <w:sz w:val="24"/>
          <w:szCs w:val="24"/>
        </w:rPr>
        <w:t>.</w:t>
      </w:r>
    </w:p>
    <w:p w:rsidR="00381835" w:rsidRPr="00381835" w:rsidRDefault="009B2722" w:rsidP="00362F11">
      <w:pPr>
        <w:pStyle w:val="Akapitzlist"/>
        <w:numPr>
          <w:ilvl w:val="0"/>
          <w:numId w:val="20"/>
        </w:numPr>
        <w:pBdr>
          <w:top w:val="nil"/>
          <w:left w:val="nil"/>
          <w:bottom w:val="nil"/>
          <w:right w:val="nil"/>
          <w:between w:val="nil"/>
        </w:pBdr>
        <w:spacing w:line="360" w:lineRule="auto"/>
        <w:rPr>
          <w:rFonts w:ascii="Arial" w:hAnsi="Arial" w:cs="Arial"/>
          <w:color w:val="000000"/>
          <w:sz w:val="24"/>
          <w:szCs w:val="24"/>
        </w:rPr>
      </w:pPr>
      <w:r w:rsidRPr="00381835">
        <w:rPr>
          <w:rFonts w:ascii="Arial" w:eastAsia="Calibri" w:hAnsi="Arial" w:cs="Arial"/>
          <w:color w:val="000000"/>
          <w:sz w:val="24"/>
          <w:szCs w:val="24"/>
        </w:rPr>
        <w:t>Kształtowanie u dziecka postawy odpowiedzialności za siebie i własne postępowanie</w:t>
      </w:r>
      <w:r w:rsidR="00381835">
        <w:rPr>
          <w:rFonts w:ascii="Arial" w:eastAsia="Calibri" w:hAnsi="Arial" w:cs="Arial"/>
          <w:color w:val="000000"/>
          <w:sz w:val="24"/>
          <w:szCs w:val="24"/>
        </w:rPr>
        <w:t>.</w:t>
      </w:r>
    </w:p>
    <w:p w:rsidR="0022548F" w:rsidRPr="00DE6D4E" w:rsidRDefault="009B2722" w:rsidP="00362F11">
      <w:pPr>
        <w:pStyle w:val="Akapitzlist"/>
        <w:numPr>
          <w:ilvl w:val="0"/>
          <w:numId w:val="20"/>
        </w:numPr>
        <w:pBdr>
          <w:top w:val="nil"/>
          <w:left w:val="nil"/>
          <w:bottom w:val="nil"/>
          <w:right w:val="nil"/>
          <w:between w:val="nil"/>
        </w:pBdr>
        <w:spacing w:line="360" w:lineRule="auto"/>
        <w:rPr>
          <w:rFonts w:ascii="Arial" w:hAnsi="Arial" w:cs="Arial"/>
          <w:color w:val="000000"/>
          <w:sz w:val="24"/>
          <w:szCs w:val="24"/>
        </w:rPr>
      </w:pPr>
      <w:r w:rsidRPr="00381835">
        <w:rPr>
          <w:rFonts w:ascii="Arial" w:eastAsia="Calibri" w:hAnsi="Arial" w:cs="Arial"/>
          <w:color w:val="000000"/>
          <w:sz w:val="24"/>
          <w:szCs w:val="24"/>
        </w:rPr>
        <w:t>Zapoznanie dzieci z ideą wolontariatu oraz jej propagowanie</w:t>
      </w:r>
    </w:p>
    <w:tbl>
      <w:tblPr>
        <w:tblStyle w:val="a"/>
        <w:tblW w:w="14024" w:type="dxa"/>
        <w:tblInd w:w="0" w:type="dxa"/>
        <w:tblLayout w:type="fixed"/>
        <w:tblLook w:val="0000" w:firstRow="0" w:lastRow="0" w:firstColumn="0" w:lastColumn="0" w:noHBand="0" w:noVBand="0"/>
      </w:tblPr>
      <w:tblGrid>
        <w:gridCol w:w="567"/>
        <w:gridCol w:w="8647"/>
        <w:gridCol w:w="1985"/>
        <w:gridCol w:w="2825"/>
      </w:tblGrid>
      <w:tr w:rsidR="0022548F" w:rsidRPr="00AE5ADA" w:rsidTr="00362F11">
        <w:trPr>
          <w:tblHeader/>
        </w:trPr>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Lp.</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Sposób realizacji zadania</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Termin realizacji</w:t>
            </w: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Osoby odpowiedzialne</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1.</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Udział nauczycieli w szkoleniach/konferencjach/warsztatach stacjonarnych            i online dotyczących wzbogacenia własnego warsztatu pracy w metody i sposoby wykorzystywania literatury dziecięcej we wspomaganiu dziecięcej aktywności.</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rPr>
          <w:trHeight w:val="675"/>
        </w:trPr>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2.</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Szkoleniowa Rada </w:t>
            </w:r>
            <w:r w:rsidR="00362F11" w:rsidRPr="00AE5ADA">
              <w:rPr>
                <w:rFonts w:ascii="Arial" w:eastAsia="Calibri" w:hAnsi="Arial" w:cs="Arial"/>
                <w:color w:val="000000"/>
                <w:sz w:val="24"/>
                <w:szCs w:val="24"/>
              </w:rPr>
              <w:t>Pedagogiczna „</w:t>
            </w:r>
            <w:r w:rsidRPr="00AE5ADA">
              <w:rPr>
                <w:rFonts w:ascii="Arial" w:eastAsia="Calibri" w:hAnsi="Arial" w:cs="Arial"/>
                <w:color w:val="000000"/>
                <w:sz w:val="24"/>
                <w:szCs w:val="24"/>
              </w:rPr>
              <w:t>Baśniowanie w przedszkolu” – wykorzystanie baśni we wspomaganiu rozwoju psychospołecznego dziecka.</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Październik 2023 </w:t>
            </w: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Iwona Janicka</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3.</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Zaplanowanie działań poszerzających wiedzę rodziców o ich roli w kształtowaniu wartości moralnych u swoich dzieci:</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 xml:space="preserve">Zorganizowanie warsztatów umiejętności wychowawczych dla   rodziców </w:t>
            </w:r>
            <w:r w:rsidR="00362F11" w:rsidRPr="00AE5ADA">
              <w:rPr>
                <w:rFonts w:ascii="Arial" w:eastAsia="Calibri" w:hAnsi="Arial" w:cs="Arial"/>
                <w:color w:val="000000"/>
                <w:sz w:val="24"/>
                <w:szCs w:val="24"/>
              </w:rPr>
              <w:t>„Jak</w:t>
            </w:r>
            <w:r w:rsidRPr="00AE5ADA">
              <w:rPr>
                <w:rFonts w:ascii="Arial" w:eastAsia="Calibri" w:hAnsi="Arial" w:cs="Arial"/>
                <w:color w:val="000000"/>
                <w:sz w:val="24"/>
                <w:szCs w:val="24"/>
              </w:rPr>
              <w:t xml:space="preserve"> mówić, żeby dzieci nas słuchały; jak słuchać, żeby dzieci do nas mówiły”</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Porady specjalistów: logopeda, psycholog, pedagog specjalny</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logopeda</w:t>
            </w:r>
          </w:p>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psycholog</w:t>
            </w:r>
          </w:p>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pedagog specjalny</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4.</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Organizowanie spotkań integracyjnych i okolicznościowych:</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 xml:space="preserve">Spotkanie z książką – prowadzenie cyklicznych spotkań czytelniczych </w:t>
            </w:r>
            <w:r w:rsidRPr="00AE5ADA">
              <w:rPr>
                <w:rFonts w:ascii="Arial" w:eastAsia="Calibri" w:hAnsi="Arial" w:cs="Arial"/>
                <w:color w:val="000000"/>
                <w:sz w:val="24"/>
                <w:szCs w:val="24"/>
              </w:rPr>
              <w:br/>
              <w:t>z rodzicami w ramach kampanii „Cała Polska Czyta Dzieciom”</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lastRenderedPageBreak/>
              <w:t>Wieczór bajek z udziałem rodziców i dziadków</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lastRenderedPageBreak/>
              <w:t>w roku szk. 2023/24</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lastRenderedPageBreak/>
              <w:t>5.</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Wykorzystywanie w trakcie prowadzonych zajęć różnorodnych gatunków literackich (bajka, baśń, legenda, opowiadanie) – wprowadzanie dzieci w świat wartości pozytywnych</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6.</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Bajki z różnych stron świata – zabawy wokół tekstów literackich.</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7.</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Współpraca z wydawnictwami literackimi, organizowanie spotkań z pisarzami, ilustratorami książek dla dzieci</w:t>
            </w:r>
          </w:p>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Udział w akcji „Mały Miś w świecie wielkiej literatury”</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Grupa III, Grupa I</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8.</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Współpraca z Biblioteką dla Dzieci</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9.</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Inspirowanie dzieci do podejmowania działań twórczych: plastycznych, teatralnych, językowych z wykorzystaniem literatury dziecięcej (wprowadzanie dzieci w świat wartości uniwersalnych)</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starszych grup</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10.</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Organizacja na terenie przedszkola spektakli teatralnych prowadzonych przez firmy zewnętrzne.</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lastRenderedPageBreak/>
              <w:t>11.</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„Przedszkolni Wolontariusze" - promowanie idei wolontariatu na terenie przedszkola</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 xml:space="preserve">Zapoznanie dzieci z pracą wolontariuszy – zorganizowanie spotkania </w:t>
            </w:r>
            <w:r w:rsidRPr="00AE5ADA">
              <w:rPr>
                <w:rFonts w:ascii="Arial" w:eastAsia="Calibri" w:hAnsi="Arial" w:cs="Arial"/>
                <w:color w:val="000000"/>
                <w:sz w:val="24"/>
                <w:szCs w:val="24"/>
              </w:rPr>
              <w:br/>
              <w:t>z osobami działającymi na rzecz środowiska lokalnego/alternatywa on-line.</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 xml:space="preserve">Zaangażowanie przedszkola w akcje charytatywne o zasięgu lokalnym </w:t>
            </w:r>
            <w:r w:rsidRPr="00AE5ADA">
              <w:rPr>
                <w:rFonts w:ascii="Arial" w:eastAsia="Calibri" w:hAnsi="Arial" w:cs="Arial"/>
                <w:color w:val="000000"/>
                <w:sz w:val="24"/>
                <w:szCs w:val="24"/>
              </w:rPr>
              <w:br/>
              <w:t>i ogólnopolskim np. "Góra grosza”, "Nakrętki dla”, „Razem na święta”, „Miska dla schroniska” itd.</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Warsztaty z seniorami</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12.</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Obchody wybranych świąt nawiązujących do wartości takich jak dobro/przyjaźń/szacunek np.</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wrzesień/październik - święto Jesieni</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październik/listopad - pasowanie na przedszkolaka</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listopad - obchody dni niepodległości</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grudzień - Bożonarodzeniowe kolędowanie z rodzicami</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styczeń - dzień babci i dziadka</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luty - bal karnawałowy</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marzec - Wielkanocne Warsztaty</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kwiecień - Dzień Ziemi</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maj- Dzień Mamy i taty</w:t>
            </w:r>
          </w:p>
          <w:p w:rsidR="0022548F" w:rsidRPr="00AE5ADA" w:rsidRDefault="009B2722" w:rsidP="00362F11">
            <w:pPr>
              <w:pBdr>
                <w:top w:val="nil"/>
                <w:left w:val="nil"/>
                <w:bottom w:val="nil"/>
                <w:right w:val="nil"/>
                <w:between w:val="nil"/>
              </w:pBdr>
              <w:spacing w:line="360" w:lineRule="auto"/>
              <w:contextualSpacing/>
              <w:rPr>
                <w:rFonts w:ascii="Arial" w:hAnsi="Arial" w:cs="Arial"/>
                <w:color w:val="000000"/>
                <w:sz w:val="24"/>
                <w:szCs w:val="24"/>
              </w:rPr>
            </w:pPr>
            <w:r w:rsidRPr="00AE5ADA">
              <w:rPr>
                <w:rFonts w:ascii="Arial" w:eastAsia="Calibri" w:hAnsi="Arial" w:cs="Arial"/>
                <w:color w:val="000000"/>
                <w:sz w:val="24"/>
                <w:szCs w:val="24"/>
              </w:rPr>
              <w:t>czerwiec - Piknik Rodzinny</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Zgodnie z kalendarzem</w:t>
            </w: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lastRenderedPageBreak/>
              <w:t>13.</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Kształtowanie w sposób nowoczesny postaw patriotycznych i obywatelskich młodego pokolenia: słuchanie opowiadań i legend związanych z powstaniem Polski oraz stolic: Gniezna, Krakowa i Warszawy; obchodzenie rocznic i świąt patriotycznych, przybliżenie za pomocą literatury dziecięcej postaci znanych bohaterów narodowych; wykorzystanie technologii informatycznych do prezentacji treści patriotycznych.</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c>
          <w:tcPr>
            <w:tcW w:w="2825"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c>
          <w:tcPr>
            <w:tcW w:w="567" w:type="dxa"/>
            <w:tcBorders>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14.</w:t>
            </w:r>
          </w:p>
        </w:tc>
        <w:tc>
          <w:tcPr>
            <w:tcW w:w="8647" w:type="dxa"/>
            <w:tcBorders>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Realizacja Międzynarodowego Projektu Edukacyjnego „Z kulturą mi do twarzy”.</w:t>
            </w:r>
          </w:p>
        </w:tc>
        <w:tc>
          <w:tcPr>
            <w:tcW w:w="1985" w:type="dxa"/>
            <w:tcBorders>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825" w:type="dxa"/>
            <w:tcBorders>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bl>
    <w:p w:rsidR="0022548F" w:rsidRPr="00DE6D4E" w:rsidRDefault="009B2722" w:rsidP="00DE6D4E">
      <w:pPr>
        <w:pStyle w:val="Nagwek2"/>
        <w:spacing w:line="360" w:lineRule="auto"/>
        <w:contextualSpacing/>
      </w:pPr>
      <w:r w:rsidRPr="00AE5ADA">
        <w:t>Z</w:t>
      </w:r>
      <w:r w:rsidR="00362F11" w:rsidRPr="00AE5ADA">
        <w:t>adanie</w:t>
      </w:r>
      <w:r w:rsidRPr="00AE5ADA">
        <w:t xml:space="preserve"> </w:t>
      </w:r>
      <w:r w:rsidR="00362F11" w:rsidRPr="00AE5ADA">
        <w:t>II:</w:t>
      </w:r>
      <w:r w:rsidRPr="00AE5ADA">
        <w:t xml:space="preserve"> „Poznaję zawody” – uwzględnianie w procesie nauczania zagadnień związanych </w:t>
      </w:r>
      <w:r w:rsidRPr="00AE5ADA">
        <w:br/>
        <w:t>z kształtowaniem preorientacji zawodowej dzieci</w:t>
      </w:r>
    </w:p>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Cele:</w:t>
      </w:r>
    </w:p>
    <w:p w:rsidR="00381835" w:rsidRPr="00381835" w:rsidRDefault="009B2722" w:rsidP="00362F11">
      <w:pPr>
        <w:pStyle w:val="Akapitzlist"/>
        <w:numPr>
          <w:ilvl w:val="0"/>
          <w:numId w:val="21"/>
        </w:numPr>
        <w:pBdr>
          <w:top w:val="nil"/>
          <w:left w:val="nil"/>
          <w:bottom w:val="nil"/>
          <w:right w:val="nil"/>
          <w:between w:val="nil"/>
        </w:pBdr>
        <w:spacing w:after="160" w:line="360" w:lineRule="auto"/>
        <w:rPr>
          <w:rFonts w:ascii="Arial" w:hAnsi="Arial" w:cs="Arial"/>
          <w:color w:val="000000"/>
          <w:sz w:val="24"/>
          <w:szCs w:val="24"/>
        </w:rPr>
      </w:pPr>
      <w:r w:rsidRPr="00381835">
        <w:rPr>
          <w:rFonts w:ascii="Arial" w:eastAsia="Calibri" w:hAnsi="Arial" w:cs="Arial"/>
          <w:color w:val="000000"/>
          <w:sz w:val="24"/>
          <w:szCs w:val="24"/>
        </w:rPr>
        <w:t>Zapoznanie dzieci z wybranymi zawodami w najbliższym ich otoczeniu.</w:t>
      </w:r>
    </w:p>
    <w:p w:rsidR="0022548F" w:rsidRPr="00381835" w:rsidRDefault="009B2722" w:rsidP="00362F11">
      <w:pPr>
        <w:pStyle w:val="Akapitzlist"/>
        <w:numPr>
          <w:ilvl w:val="0"/>
          <w:numId w:val="21"/>
        </w:numPr>
        <w:pBdr>
          <w:top w:val="nil"/>
          <w:left w:val="nil"/>
          <w:bottom w:val="nil"/>
          <w:right w:val="nil"/>
          <w:between w:val="nil"/>
        </w:pBdr>
        <w:spacing w:after="160" w:line="360" w:lineRule="auto"/>
        <w:rPr>
          <w:rFonts w:ascii="Arial" w:hAnsi="Arial" w:cs="Arial"/>
          <w:color w:val="000000"/>
          <w:sz w:val="24"/>
          <w:szCs w:val="24"/>
        </w:rPr>
      </w:pPr>
      <w:r w:rsidRPr="00381835">
        <w:rPr>
          <w:rFonts w:ascii="Arial" w:eastAsia="Calibri" w:hAnsi="Arial" w:cs="Arial"/>
          <w:color w:val="000000"/>
          <w:sz w:val="24"/>
          <w:szCs w:val="24"/>
        </w:rPr>
        <w:t xml:space="preserve">Rozwijanie postawy pracy i motywacji do działania w zakresie </w:t>
      </w:r>
      <w:proofErr w:type="spellStart"/>
      <w:r w:rsidR="00DE6D4E" w:rsidRPr="00381835">
        <w:rPr>
          <w:rFonts w:ascii="Arial" w:eastAsia="Calibri" w:hAnsi="Arial" w:cs="Arial"/>
          <w:color w:val="000000"/>
          <w:sz w:val="24"/>
          <w:szCs w:val="24"/>
        </w:rPr>
        <w:t>prozawodowych</w:t>
      </w:r>
      <w:proofErr w:type="spellEnd"/>
      <w:r w:rsidRPr="00381835">
        <w:rPr>
          <w:rFonts w:ascii="Arial" w:eastAsia="Calibri" w:hAnsi="Arial" w:cs="Arial"/>
          <w:color w:val="000000"/>
          <w:sz w:val="24"/>
          <w:szCs w:val="24"/>
        </w:rPr>
        <w:t xml:space="preserve"> </w:t>
      </w:r>
      <w:r w:rsidR="00DE6D4E" w:rsidRPr="00381835">
        <w:rPr>
          <w:rFonts w:ascii="Arial" w:eastAsia="Calibri" w:hAnsi="Arial" w:cs="Arial"/>
          <w:color w:val="000000"/>
          <w:sz w:val="24"/>
          <w:szCs w:val="24"/>
        </w:rPr>
        <w:t>marzeń dziecka</w:t>
      </w:r>
      <w:r w:rsidRPr="00381835">
        <w:rPr>
          <w:rFonts w:ascii="Arial" w:eastAsia="Calibri" w:hAnsi="Arial" w:cs="Arial"/>
          <w:color w:val="000000"/>
          <w:sz w:val="24"/>
          <w:szCs w:val="24"/>
        </w:rPr>
        <w:t>.</w:t>
      </w:r>
    </w:p>
    <w:p w:rsidR="0022548F" w:rsidRPr="00AE5ADA" w:rsidRDefault="0022548F" w:rsidP="00362F11">
      <w:pPr>
        <w:widowControl w:val="0"/>
        <w:pBdr>
          <w:top w:val="nil"/>
          <w:left w:val="nil"/>
          <w:bottom w:val="nil"/>
          <w:right w:val="nil"/>
          <w:between w:val="nil"/>
        </w:pBdr>
        <w:spacing w:line="360" w:lineRule="auto"/>
        <w:contextualSpacing/>
        <w:rPr>
          <w:rFonts w:ascii="Arial" w:eastAsia="Calibri" w:hAnsi="Arial" w:cs="Arial"/>
          <w:color w:val="000000"/>
          <w:sz w:val="24"/>
          <w:szCs w:val="24"/>
        </w:rPr>
      </w:pPr>
    </w:p>
    <w:tbl>
      <w:tblPr>
        <w:tblStyle w:val="a0"/>
        <w:tblW w:w="13911" w:type="dxa"/>
        <w:tblInd w:w="-15" w:type="dxa"/>
        <w:tblLayout w:type="fixed"/>
        <w:tblLook w:val="0000" w:firstRow="0" w:lastRow="0" w:firstColumn="0" w:lastColumn="0" w:noHBand="0" w:noVBand="0"/>
      </w:tblPr>
      <w:tblGrid>
        <w:gridCol w:w="518"/>
        <w:gridCol w:w="8693"/>
        <w:gridCol w:w="1984"/>
        <w:gridCol w:w="2716"/>
      </w:tblGrid>
      <w:tr w:rsidR="0022548F" w:rsidRPr="00AE5ADA" w:rsidTr="00A03B7E">
        <w:trPr>
          <w:tblHeader/>
        </w:trPr>
        <w:tc>
          <w:tcPr>
            <w:tcW w:w="518"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Lp.</w:t>
            </w:r>
          </w:p>
        </w:tc>
        <w:tc>
          <w:tcPr>
            <w:tcW w:w="869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Sposób realizacji zadania</w:t>
            </w:r>
          </w:p>
        </w:tc>
        <w:tc>
          <w:tcPr>
            <w:tcW w:w="198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Termin realizacji</w:t>
            </w:r>
          </w:p>
        </w:tc>
        <w:tc>
          <w:tcPr>
            <w:tcW w:w="2716"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Osoby odpowiedzialne</w:t>
            </w:r>
          </w:p>
        </w:tc>
      </w:tr>
      <w:tr w:rsidR="0022548F" w:rsidRPr="00AE5ADA">
        <w:tc>
          <w:tcPr>
            <w:tcW w:w="518"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1.</w:t>
            </w:r>
          </w:p>
        </w:tc>
        <w:tc>
          <w:tcPr>
            <w:tcW w:w="869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Udział nauczycieli w projektach, kursach i szkoleniach związanych z obszarem doradztwa zawodowego w celu wzbogacenia własnego warsztatu pracy w </w:t>
            </w:r>
            <w:r w:rsidR="00362F11" w:rsidRPr="00AE5ADA">
              <w:rPr>
                <w:rFonts w:ascii="Arial" w:eastAsia="Calibri" w:hAnsi="Arial" w:cs="Arial"/>
                <w:color w:val="000000"/>
                <w:sz w:val="24"/>
                <w:szCs w:val="24"/>
              </w:rPr>
              <w:lastRenderedPageBreak/>
              <w:t>zakresie prowadzenia</w:t>
            </w:r>
            <w:r w:rsidRPr="00AE5ADA">
              <w:rPr>
                <w:rFonts w:ascii="Arial" w:eastAsia="Calibri" w:hAnsi="Arial" w:cs="Arial"/>
                <w:color w:val="000000"/>
                <w:sz w:val="24"/>
                <w:szCs w:val="24"/>
              </w:rPr>
              <w:t xml:space="preserve"> działań związanych z preorientacją zawodową w przedszkolu.</w:t>
            </w:r>
          </w:p>
        </w:tc>
        <w:tc>
          <w:tcPr>
            <w:tcW w:w="1984" w:type="dxa"/>
            <w:tcBorders>
              <w:top w:val="single" w:sz="4" w:space="0" w:color="000000"/>
              <w:left w:val="single" w:sz="4" w:space="0" w:color="000000"/>
              <w:bottom w:val="single" w:sz="4" w:space="0" w:color="000000"/>
            </w:tcBorders>
          </w:tcPr>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16" w:type="dxa"/>
            <w:tcBorders>
              <w:top w:val="single" w:sz="4" w:space="0" w:color="000000"/>
              <w:left w:val="single" w:sz="4" w:space="0" w:color="000000"/>
              <w:bottom w:val="single" w:sz="4" w:space="0" w:color="000000"/>
              <w:right w:val="single" w:sz="4" w:space="0" w:color="000000"/>
            </w:tcBorders>
          </w:tcPr>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r w:rsidR="0022548F" w:rsidRPr="00AE5ADA">
        <w:tc>
          <w:tcPr>
            <w:tcW w:w="518"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lastRenderedPageBreak/>
              <w:t>2.</w:t>
            </w:r>
          </w:p>
        </w:tc>
        <w:tc>
          <w:tcPr>
            <w:tcW w:w="869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tabs>
                <w:tab w:val="center" w:pos="2157"/>
                <w:tab w:val="right" w:pos="4315"/>
              </w:tabs>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„Poznajemy zawody w bliskim nam środowisku społecznym” </w:t>
            </w:r>
            <w:r w:rsidR="00362F11" w:rsidRPr="00AE5ADA">
              <w:rPr>
                <w:rFonts w:ascii="Arial" w:eastAsia="Calibri" w:hAnsi="Arial" w:cs="Arial"/>
                <w:color w:val="000000"/>
                <w:sz w:val="24"/>
                <w:szCs w:val="24"/>
              </w:rPr>
              <w:t>-</w:t>
            </w:r>
            <w:r w:rsidR="00362F11" w:rsidRPr="00362F11">
              <w:rPr>
                <w:rFonts w:ascii="Arial" w:eastAsia="Calibri" w:hAnsi="Arial" w:cs="Arial"/>
                <w:color w:val="000000"/>
                <w:sz w:val="24"/>
                <w:szCs w:val="24"/>
              </w:rPr>
              <w:t xml:space="preserve"> organizacja</w:t>
            </w:r>
            <w:r w:rsidRPr="00AE5ADA">
              <w:rPr>
                <w:rFonts w:ascii="Arial" w:eastAsia="Calibri" w:hAnsi="Arial" w:cs="Arial"/>
                <w:color w:val="000000"/>
                <w:sz w:val="24"/>
                <w:szCs w:val="24"/>
              </w:rPr>
              <w:t xml:space="preserve"> wyjść edukacyjnych do pobliskich zakładów pracy.</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c>
          <w:tcPr>
            <w:tcW w:w="198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16"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starszych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c>
          <w:tcPr>
            <w:tcW w:w="518"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3.</w:t>
            </w:r>
          </w:p>
        </w:tc>
        <w:tc>
          <w:tcPr>
            <w:tcW w:w="869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Organizowanie przestrzeni do zabaw tematycznych ułatwiających dzieciom wcielanie się w różnorodne role zawodowe - kąciki zainteresowań według pomysłów dzieci.</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c>
          <w:tcPr>
            <w:tcW w:w="198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16"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c>
          <w:tcPr>
            <w:tcW w:w="518"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4.</w:t>
            </w:r>
          </w:p>
        </w:tc>
        <w:tc>
          <w:tcPr>
            <w:tcW w:w="869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Opisywanie różnych funkcji pracy wykonywanej przez człowieka na wybranych przykładach - poznawanie zawodów pracowników przedszkola: dyrektor, nauczycielka, kucharka, intendentka, dozorca. Przeprowadzenie wywiadu z pracownikami przedszkola.</w:t>
            </w:r>
          </w:p>
        </w:tc>
        <w:tc>
          <w:tcPr>
            <w:tcW w:w="198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16"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r>
      <w:tr w:rsidR="0022548F" w:rsidRPr="00AE5ADA">
        <w:tc>
          <w:tcPr>
            <w:tcW w:w="518"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5.</w:t>
            </w:r>
          </w:p>
        </w:tc>
        <w:tc>
          <w:tcPr>
            <w:tcW w:w="869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tabs>
                <w:tab w:val="center" w:pos="2157"/>
                <w:tab w:val="right" w:pos="4315"/>
              </w:tabs>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„Mój Portret” – zajęcia plastyczne - określanie ulubionych czynności i swoich mocnych stron.</w:t>
            </w:r>
          </w:p>
        </w:tc>
        <w:tc>
          <w:tcPr>
            <w:tcW w:w="198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16"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r w:rsidR="0022548F" w:rsidRPr="00AE5ADA">
        <w:tc>
          <w:tcPr>
            <w:tcW w:w="518"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6.</w:t>
            </w:r>
          </w:p>
        </w:tc>
        <w:tc>
          <w:tcPr>
            <w:tcW w:w="869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Zawody moich rodziców/Co robią nasi rodzice? Rozwijanie zainteresowania pracą rodziców. Warsztaty z rodzicami.</w:t>
            </w:r>
          </w:p>
        </w:tc>
        <w:tc>
          <w:tcPr>
            <w:tcW w:w="198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16"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r w:rsidR="0022548F" w:rsidRPr="00AE5ADA">
        <w:tc>
          <w:tcPr>
            <w:tcW w:w="518"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7.</w:t>
            </w:r>
          </w:p>
        </w:tc>
        <w:tc>
          <w:tcPr>
            <w:tcW w:w="869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Realizacja na zajęciach bloków tematycznych przybliżających dzieciom pracę ludzi</w:t>
            </w:r>
          </w:p>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różnych zawodach</w:t>
            </w:r>
          </w:p>
        </w:tc>
        <w:tc>
          <w:tcPr>
            <w:tcW w:w="198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16"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r w:rsidR="0022548F" w:rsidRPr="00AE5ADA">
        <w:tc>
          <w:tcPr>
            <w:tcW w:w="518"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lastRenderedPageBreak/>
              <w:t>8.</w:t>
            </w:r>
          </w:p>
        </w:tc>
        <w:tc>
          <w:tcPr>
            <w:tcW w:w="869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Wszyscy dla wszystkich” - wskazywanie zawodów zaangażowanych w powstawanie produktów codziennego użytku oraz w bliskie zdarzenia.</w:t>
            </w:r>
          </w:p>
        </w:tc>
        <w:tc>
          <w:tcPr>
            <w:tcW w:w="198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16"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r w:rsidR="0022548F" w:rsidRPr="00AE5ADA">
        <w:tc>
          <w:tcPr>
            <w:tcW w:w="518"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9.</w:t>
            </w:r>
          </w:p>
        </w:tc>
        <w:tc>
          <w:tcPr>
            <w:tcW w:w="869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tabs>
                <w:tab w:val="left" w:pos="2745"/>
              </w:tabs>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Jestem twórcą!</w:t>
            </w:r>
            <w:r w:rsidRPr="00AE5ADA">
              <w:rPr>
                <w:rFonts w:ascii="Arial" w:eastAsia="Calibri" w:hAnsi="Arial" w:cs="Arial"/>
                <w:b/>
                <w:color w:val="000000"/>
                <w:sz w:val="24"/>
                <w:szCs w:val="24"/>
              </w:rPr>
              <w:t xml:space="preserve"> </w:t>
            </w:r>
            <w:r w:rsidRPr="00AE5ADA">
              <w:rPr>
                <w:rFonts w:ascii="Arial" w:eastAsia="Calibri" w:hAnsi="Arial" w:cs="Arial"/>
                <w:color w:val="000000"/>
                <w:sz w:val="24"/>
                <w:szCs w:val="24"/>
              </w:rPr>
              <w:t>Podejmowanie prób posługiwania się przyborami i narzędziami zgodnie z ich przeznaczeniem oraz w sposób twórczy i niekonwencjonalny.</w:t>
            </w:r>
          </w:p>
        </w:tc>
        <w:tc>
          <w:tcPr>
            <w:tcW w:w="198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16"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grup</w:t>
            </w:r>
          </w:p>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starszych</w:t>
            </w:r>
          </w:p>
        </w:tc>
      </w:tr>
      <w:tr w:rsidR="0022548F" w:rsidRPr="00AE5ADA">
        <w:tc>
          <w:tcPr>
            <w:tcW w:w="518"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10.</w:t>
            </w:r>
          </w:p>
        </w:tc>
        <w:tc>
          <w:tcPr>
            <w:tcW w:w="8694" w:type="dxa"/>
            <w:tcBorders>
              <w:top w:val="single" w:sz="4" w:space="0" w:color="000000"/>
              <w:left w:val="single" w:sz="4" w:space="0" w:color="000000"/>
              <w:bottom w:val="single" w:sz="4" w:space="0" w:color="000000"/>
            </w:tcBorders>
          </w:tcPr>
          <w:p w:rsidR="00362F11"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Oglądanie cyklu filmów o zawodach pt. „Kulisy, czyli Błękitek poznaje zawody”.</w:t>
            </w:r>
          </w:p>
          <w:p w:rsidR="0022548F" w:rsidRPr="00AE5ADA" w:rsidRDefault="0022548F" w:rsidP="00362F11">
            <w:pPr>
              <w:pBdr>
                <w:top w:val="nil"/>
                <w:left w:val="nil"/>
                <w:bottom w:val="nil"/>
                <w:right w:val="nil"/>
                <w:between w:val="nil"/>
              </w:pBdr>
              <w:tabs>
                <w:tab w:val="center" w:pos="2157"/>
                <w:tab w:val="right" w:pos="4315"/>
              </w:tabs>
              <w:spacing w:line="360" w:lineRule="auto"/>
              <w:contextualSpacing/>
              <w:rPr>
                <w:rFonts w:ascii="Arial" w:eastAsia="Calibri" w:hAnsi="Arial" w:cs="Arial"/>
                <w:color w:val="000000"/>
                <w:sz w:val="24"/>
                <w:szCs w:val="24"/>
              </w:rPr>
            </w:pPr>
          </w:p>
        </w:tc>
        <w:tc>
          <w:tcPr>
            <w:tcW w:w="1984"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16"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bl>
    <w:p w:rsidR="00E5494E" w:rsidRPr="00AE5ADA" w:rsidRDefault="00E5494E" w:rsidP="00362F11">
      <w:pPr>
        <w:pBdr>
          <w:top w:val="nil"/>
          <w:left w:val="nil"/>
          <w:bottom w:val="nil"/>
          <w:right w:val="nil"/>
          <w:between w:val="nil"/>
        </w:pBdr>
        <w:spacing w:after="160" w:line="360" w:lineRule="auto"/>
        <w:contextualSpacing/>
        <w:rPr>
          <w:rFonts w:ascii="Arial" w:eastAsia="Calibri" w:hAnsi="Arial" w:cs="Arial"/>
          <w:b/>
          <w:color w:val="000000"/>
          <w:sz w:val="24"/>
          <w:szCs w:val="24"/>
        </w:rPr>
      </w:pPr>
    </w:p>
    <w:p w:rsidR="0022548F" w:rsidRPr="00AE5ADA" w:rsidRDefault="009B2722" w:rsidP="00362F11">
      <w:pPr>
        <w:pStyle w:val="Nagwek2"/>
        <w:spacing w:line="360" w:lineRule="auto"/>
        <w:contextualSpacing/>
      </w:pPr>
      <w:r w:rsidRPr="00AE5ADA">
        <w:t>Z</w:t>
      </w:r>
      <w:r w:rsidR="00362F11" w:rsidRPr="00AE5ADA">
        <w:t>adanie</w:t>
      </w:r>
      <w:r w:rsidRPr="00AE5ADA">
        <w:t xml:space="preserve"> </w:t>
      </w:r>
      <w:r w:rsidR="00362F11" w:rsidRPr="00AE5ADA">
        <w:t>III: BEZPIECZEŃSTWO</w:t>
      </w:r>
      <w:r w:rsidRPr="00AE5ADA">
        <w:t xml:space="preserve"> PONAD WSZYSTKO”</w:t>
      </w:r>
    </w:p>
    <w:p w:rsidR="00381835"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Cele: </w:t>
      </w:r>
    </w:p>
    <w:p w:rsidR="00381835" w:rsidRDefault="009B2722" w:rsidP="00362F11">
      <w:pPr>
        <w:pStyle w:val="Akapitzlist"/>
        <w:numPr>
          <w:ilvl w:val="0"/>
          <w:numId w:val="23"/>
        </w:numPr>
        <w:pBdr>
          <w:top w:val="nil"/>
          <w:left w:val="nil"/>
          <w:bottom w:val="nil"/>
          <w:right w:val="nil"/>
          <w:between w:val="nil"/>
        </w:pBdr>
        <w:spacing w:after="160" w:line="360" w:lineRule="auto"/>
        <w:rPr>
          <w:rFonts w:ascii="Arial" w:eastAsia="Calibri" w:hAnsi="Arial" w:cs="Arial"/>
          <w:color w:val="000000"/>
          <w:sz w:val="24"/>
          <w:szCs w:val="24"/>
        </w:rPr>
      </w:pPr>
      <w:r w:rsidRPr="00381835">
        <w:rPr>
          <w:rFonts w:ascii="Arial" w:eastAsia="Calibri" w:hAnsi="Arial" w:cs="Arial"/>
          <w:color w:val="000000"/>
          <w:sz w:val="24"/>
          <w:szCs w:val="24"/>
        </w:rPr>
        <w:t>Kształtowanie u dzieci umiejętności właściwego reagowania w sytuacjach zagrożenia.</w:t>
      </w:r>
    </w:p>
    <w:p w:rsidR="0022548F" w:rsidRPr="00381835" w:rsidRDefault="009B2722" w:rsidP="00362F11">
      <w:pPr>
        <w:pStyle w:val="Akapitzlist"/>
        <w:numPr>
          <w:ilvl w:val="0"/>
          <w:numId w:val="23"/>
        </w:numPr>
        <w:pBdr>
          <w:top w:val="nil"/>
          <w:left w:val="nil"/>
          <w:bottom w:val="nil"/>
          <w:right w:val="nil"/>
          <w:between w:val="nil"/>
        </w:pBdr>
        <w:spacing w:after="160" w:line="360" w:lineRule="auto"/>
        <w:rPr>
          <w:rFonts w:ascii="Arial" w:eastAsia="Calibri" w:hAnsi="Arial" w:cs="Arial"/>
          <w:color w:val="000000"/>
          <w:sz w:val="24"/>
          <w:szCs w:val="24"/>
        </w:rPr>
      </w:pPr>
      <w:r w:rsidRPr="00381835">
        <w:rPr>
          <w:rFonts w:ascii="Arial" w:eastAsia="Calibri" w:hAnsi="Arial" w:cs="Arial"/>
          <w:color w:val="000000"/>
          <w:sz w:val="24"/>
          <w:szCs w:val="24"/>
        </w:rPr>
        <w:t>Poszerzenie wiadomości dziecka na temat ochrony życia i zdrowia.</w:t>
      </w:r>
    </w:p>
    <w:p w:rsidR="0022548F" w:rsidRPr="00AE5ADA" w:rsidRDefault="0022548F" w:rsidP="00362F11">
      <w:pPr>
        <w:pBdr>
          <w:top w:val="nil"/>
          <w:left w:val="nil"/>
          <w:bottom w:val="nil"/>
          <w:right w:val="nil"/>
          <w:between w:val="nil"/>
        </w:pBdr>
        <w:spacing w:after="160" w:line="360" w:lineRule="auto"/>
        <w:ind w:left="720"/>
        <w:contextualSpacing/>
        <w:rPr>
          <w:rFonts w:ascii="Arial" w:eastAsia="Calibri" w:hAnsi="Arial" w:cs="Arial"/>
          <w:color w:val="000000"/>
          <w:sz w:val="24"/>
          <w:szCs w:val="24"/>
        </w:rPr>
      </w:pPr>
    </w:p>
    <w:tbl>
      <w:tblPr>
        <w:tblStyle w:val="a1"/>
        <w:tblW w:w="13902" w:type="dxa"/>
        <w:tblInd w:w="0" w:type="dxa"/>
        <w:tblLayout w:type="fixed"/>
        <w:tblLook w:val="0000" w:firstRow="0" w:lastRow="0" w:firstColumn="0" w:lastColumn="0" w:noHBand="0" w:noVBand="0"/>
      </w:tblPr>
      <w:tblGrid>
        <w:gridCol w:w="567"/>
        <w:gridCol w:w="8647"/>
        <w:gridCol w:w="1985"/>
        <w:gridCol w:w="2703"/>
      </w:tblGrid>
      <w:tr w:rsidR="0022548F" w:rsidRPr="00AE5ADA" w:rsidTr="00A03B7E">
        <w:trPr>
          <w:trHeight w:val="480"/>
          <w:tblHeader/>
        </w:trPr>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Lp.</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Sposób realizacji zadania</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Termin realizacji</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Osoby odpowiedzialne</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1.</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Przeprowadzenie cyklu zajęć dotyczących bezpieczeństwa, z podziałem na bezpieczeństwo na drodze, w </w:t>
            </w:r>
            <w:proofErr w:type="spellStart"/>
            <w:r w:rsidRPr="00AE5ADA">
              <w:rPr>
                <w:rFonts w:ascii="Arial" w:eastAsia="Calibri" w:hAnsi="Arial" w:cs="Arial"/>
                <w:color w:val="000000"/>
                <w:sz w:val="24"/>
                <w:szCs w:val="24"/>
              </w:rPr>
              <w:t>internecie</w:t>
            </w:r>
            <w:proofErr w:type="spellEnd"/>
            <w:r w:rsidRPr="00AE5ADA">
              <w:rPr>
                <w:rFonts w:ascii="Arial" w:eastAsia="Calibri" w:hAnsi="Arial" w:cs="Arial"/>
                <w:color w:val="000000"/>
                <w:sz w:val="24"/>
                <w:szCs w:val="24"/>
              </w:rPr>
              <w:t xml:space="preserve">, w domu, w przedszkolu i na wakacjach. </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p w:rsidR="0022548F" w:rsidRPr="00AE5ADA" w:rsidRDefault="0022548F"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lastRenderedPageBreak/>
              <w:t>2.</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Zaproszenie służb mundurowych do przeprowadzenia zajęć dotyczących bezpieczeństwa.</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3.</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Przeprowadzenie zajęć z pierwszej pomocy dla dzieci.</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4.</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Ćwiczenie reakcji na sygnał. Przeprowadzenie próbnego alarmu.</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5.</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Stworzenie kącika zasad obowiązujących w grupie.</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6.</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Stworzenie kącika praw i obowiązków dziecka.</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2C2F45"/>
                <w:sz w:val="24"/>
                <w:szCs w:val="24"/>
              </w:rPr>
              <w:t>7</w:t>
            </w:r>
            <w:r w:rsidRPr="00AE5ADA">
              <w:rPr>
                <w:rFonts w:ascii="Arial" w:eastAsia="Inter" w:hAnsi="Arial" w:cs="Arial"/>
                <w:color w:val="2C2F45"/>
                <w:sz w:val="24"/>
                <w:szCs w:val="24"/>
              </w:rPr>
              <w:t>.</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Inter" w:hAnsi="Arial" w:cs="Arial"/>
                <w:color w:val="2C2F45"/>
                <w:sz w:val="24"/>
                <w:szCs w:val="24"/>
              </w:rPr>
            </w:pPr>
            <w:r w:rsidRPr="00AE5ADA">
              <w:rPr>
                <w:rFonts w:ascii="Arial" w:eastAsia="Calibri" w:hAnsi="Arial" w:cs="Arial"/>
                <w:color w:val="000000"/>
                <w:sz w:val="24"/>
                <w:szCs w:val="24"/>
              </w:rPr>
              <w:t>Stworzenie kącika, w którym dziecko mogłoby bezpiecznie odreagować emocje.</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2C2F45"/>
                <w:sz w:val="24"/>
                <w:szCs w:val="24"/>
              </w:rPr>
            </w:pPr>
            <w:r w:rsidRPr="00AE5ADA">
              <w:rPr>
                <w:rFonts w:ascii="Arial" w:eastAsia="Calibri" w:hAnsi="Arial" w:cs="Arial"/>
                <w:color w:val="2C2F45"/>
                <w:sz w:val="24"/>
                <w:szCs w:val="24"/>
              </w:rPr>
              <w:t>w roku szk. 2023/24</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Inter" w:hAnsi="Arial" w:cs="Arial"/>
                <w:color w:val="2C2F45"/>
                <w:sz w:val="24"/>
                <w:szCs w:val="24"/>
              </w:rPr>
              <w:t>nauczycielki wszystkich grup</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8.</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Szkolenia/warsztaty dla personelu, rodziców i dzieci z zakresu polityki ochrony dzieci </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9.</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Przeprowadzenie warsztatów </w:t>
            </w:r>
            <w:r w:rsidR="00362F11" w:rsidRPr="00AE5ADA">
              <w:rPr>
                <w:rFonts w:ascii="Arial" w:eastAsia="Calibri" w:hAnsi="Arial" w:cs="Arial"/>
                <w:color w:val="000000"/>
                <w:sz w:val="24"/>
                <w:szCs w:val="24"/>
              </w:rPr>
              <w:t>pt., Korytarz</w:t>
            </w:r>
            <w:r w:rsidRPr="00AE5ADA">
              <w:rPr>
                <w:rFonts w:ascii="Arial" w:eastAsia="Calibri" w:hAnsi="Arial" w:cs="Arial"/>
                <w:color w:val="000000"/>
                <w:sz w:val="24"/>
                <w:szCs w:val="24"/>
              </w:rPr>
              <w:t xml:space="preserve"> życia”.</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 roku szk. 2023/24</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wszystkich grup</w:t>
            </w:r>
          </w:p>
        </w:tc>
      </w:tr>
    </w:tbl>
    <w:p w:rsidR="00A03B7E" w:rsidRPr="00AE5ADA" w:rsidRDefault="00A03B7E" w:rsidP="00362F11">
      <w:pPr>
        <w:pBdr>
          <w:top w:val="nil"/>
          <w:left w:val="nil"/>
          <w:bottom w:val="nil"/>
          <w:right w:val="nil"/>
          <w:between w:val="nil"/>
        </w:pBdr>
        <w:spacing w:after="160" w:line="360" w:lineRule="auto"/>
        <w:contextualSpacing/>
        <w:rPr>
          <w:rFonts w:ascii="Arial" w:eastAsia="Calibri" w:hAnsi="Arial" w:cs="Arial"/>
          <w:b/>
          <w:color w:val="000000"/>
          <w:sz w:val="24"/>
          <w:szCs w:val="24"/>
        </w:rPr>
      </w:pPr>
    </w:p>
    <w:p w:rsidR="00DE6D4E" w:rsidRDefault="00DE6D4E" w:rsidP="00362F11">
      <w:pPr>
        <w:pBdr>
          <w:top w:val="nil"/>
          <w:left w:val="nil"/>
          <w:bottom w:val="nil"/>
          <w:right w:val="nil"/>
          <w:between w:val="nil"/>
        </w:pBdr>
        <w:spacing w:after="160" w:line="360" w:lineRule="auto"/>
        <w:contextualSpacing/>
        <w:rPr>
          <w:rFonts w:ascii="Arial" w:eastAsia="Calibri" w:hAnsi="Arial" w:cs="Arial"/>
          <w:b/>
          <w:color w:val="000000"/>
          <w:sz w:val="24"/>
          <w:szCs w:val="24"/>
        </w:rPr>
      </w:pPr>
    </w:p>
    <w:p w:rsidR="00DE6D4E" w:rsidRDefault="00DE6D4E" w:rsidP="00362F11">
      <w:pPr>
        <w:pBdr>
          <w:top w:val="nil"/>
          <w:left w:val="nil"/>
          <w:bottom w:val="nil"/>
          <w:right w:val="nil"/>
          <w:between w:val="nil"/>
        </w:pBdr>
        <w:spacing w:after="160" w:line="360" w:lineRule="auto"/>
        <w:contextualSpacing/>
        <w:rPr>
          <w:rFonts w:ascii="Arial" w:eastAsia="Calibri" w:hAnsi="Arial" w:cs="Arial"/>
          <w:b/>
          <w:color w:val="000000"/>
          <w:sz w:val="24"/>
          <w:szCs w:val="24"/>
        </w:rPr>
      </w:pPr>
    </w:p>
    <w:p w:rsidR="00DE6D4E" w:rsidRDefault="00DE6D4E" w:rsidP="00362F11">
      <w:pPr>
        <w:pBdr>
          <w:top w:val="nil"/>
          <w:left w:val="nil"/>
          <w:bottom w:val="nil"/>
          <w:right w:val="nil"/>
          <w:between w:val="nil"/>
        </w:pBdr>
        <w:spacing w:after="160" w:line="360" w:lineRule="auto"/>
        <w:contextualSpacing/>
        <w:rPr>
          <w:rFonts w:ascii="Arial" w:eastAsia="Calibri" w:hAnsi="Arial" w:cs="Arial"/>
          <w:b/>
          <w:color w:val="000000"/>
          <w:sz w:val="24"/>
          <w:szCs w:val="24"/>
        </w:rPr>
      </w:pPr>
    </w:p>
    <w:p w:rsidR="00362F11" w:rsidRPr="00DE6D4E" w:rsidRDefault="00362F11" w:rsidP="00362F11">
      <w:pPr>
        <w:pBdr>
          <w:top w:val="nil"/>
          <w:left w:val="nil"/>
          <w:bottom w:val="nil"/>
          <w:right w:val="nil"/>
          <w:between w:val="nil"/>
        </w:pBdr>
        <w:spacing w:after="160" w:line="360" w:lineRule="auto"/>
        <w:contextualSpacing/>
        <w:rPr>
          <w:rFonts w:ascii="Arial" w:eastAsia="Calibri" w:hAnsi="Arial" w:cs="Arial"/>
          <w:b/>
          <w:color w:val="000000"/>
          <w:sz w:val="24"/>
          <w:szCs w:val="24"/>
        </w:rPr>
      </w:pPr>
      <w:r w:rsidRPr="00AE5ADA">
        <w:rPr>
          <w:rFonts w:ascii="Arial" w:eastAsia="Calibri" w:hAnsi="Arial" w:cs="Arial"/>
          <w:b/>
          <w:color w:val="000000"/>
          <w:sz w:val="24"/>
          <w:szCs w:val="24"/>
        </w:rPr>
        <w:lastRenderedPageBreak/>
        <w:t>Zestaw programów i innowacji pedagogicznych przedszkola nr 24 na rok szkolny 2023/2024</w:t>
      </w:r>
    </w:p>
    <w:tbl>
      <w:tblPr>
        <w:tblStyle w:val="a2"/>
        <w:tblW w:w="13902" w:type="dxa"/>
        <w:tblInd w:w="0" w:type="dxa"/>
        <w:tblLayout w:type="fixed"/>
        <w:tblLook w:val="0000" w:firstRow="0" w:lastRow="0" w:firstColumn="0" w:lastColumn="0" w:noHBand="0" w:noVBand="0"/>
      </w:tblPr>
      <w:tblGrid>
        <w:gridCol w:w="567"/>
        <w:gridCol w:w="8647"/>
        <w:gridCol w:w="1985"/>
        <w:gridCol w:w="2703"/>
      </w:tblGrid>
      <w:tr w:rsidR="0022548F" w:rsidRPr="00AE5ADA" w:rsidTr="00A03B7E">
        <w:trPr>
          <w:tblHeader/>
        </w:trPr>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Lp.</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Tytuł programu</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Autor</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Wydawnictwo</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1.</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Program wychowania przedszkolnego „Zbieram, poszukuję, badam” D. Dziamskiej</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D. Dziamska, M. Buchnat</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Nowa Era</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2.</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Program czytelniczy „Czytajmy dzieciom – czytanie rozwija wyobraźnię”</w:t>
            </w:r>
          </w:p>
        </w:tc>
        <w:tc>
          <w:tcPr>
            <w:tcW w:w="1985" w:type="dxa"/>
            <w:tcBorders>
              <w:top w:val="single" w:sz="4" w:space="0" w:color="000000"/>
              <w:left w:val="single" w:sz="4" w:space="0" w:color="000000"/>
              <w:bottom w:val="single" w:sz="4" w:space="0" w:color="000000"/>
            </w:tcBorders>
          </w:tcPr>
          <w:p w:rsidR="0022548F" w:rsidRPr="00AE5ADA" w:rsidRDefault="0022548F"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22548F"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3.</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Innowacja pedagogiczna „Little English-zabawy rozwijające zainteresowanie kulturą anglojęzyczną”</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Iwona Janicka</w:t>
            </w:r>
          </w:p>
          <w:p w:rsidR="0022548F" w:rsidRPr="00AE5ADA" w:rsidRDefault="0022548F" w:rsidP="00362F11">
            <w:pPr>
              <w:pBdr>
                <w:top w:val="nil"/>
                <w:left w:val="nil"/>
                <w:bottom w:val="nil"/>
                <w:right w:val="nil"/>
                <w:between w:val="nil"/>
              </w:pBdr>
              <w:spacing w:line="360" w:lineRule="auto"/>
              <w:contextualSpacing/>
              <w:rPr>
                <w:rFonts w:ascii="Arial" w:eastAsia="Calibri" w:hAnsi="Arial" w:cs="Arial"/>
                <w:color w:val="000000"/>
                <w:sz w:val="24"/>
                <w:szCs w:val="24"/>
              </w:rPr>
            </w:pP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22548F"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p>
        </w:tc>
      </w:tr>
      <w:tr w:rsidR="0022548F" w:rsidRPr="00AE5ADA">
        <w:tc>
          <w:tcPr>
            <w:tcW w:w="567" w:type="dxa"/>
            <w:tcBorders>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4.</w:t>
            </w:r>
          </w:p>
        </w:tc>
        <w:tc>
          <w:tcPr>
            <w:tcW w:w="8647" w:type="dxa"/>
            <w:tcBorders>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Kodowanie na dywanie</w:t>
            </w:r>
          </w:p>
        </w:tc>
        <w:tc>
          <w:tcPr>
            <w:tcW w:w="1985" w:type="dxa"/>
            <w:tcBorders>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Anna </w:t>
            </w:r>
            <w:proofErr w:type="spellStart"/>
            <w:r w:rsidRPr="00AE5ADA">
              <w:rPr>
                <w:rFonts w:ascii="Arial" w:eastAsia="Calibri" w:hAnsi="Arial" w:cs="Arial"/>
                <w:color w:val="000000"/>
                <w:sz w:val="24"/>
                <w:szCs w:val="24"/>
              </w:rPr>
              <w:t>Świć</w:t>
            </w:r>
            <w:proofErr w:type="spellEnd"/>
          </w:p>
        </w:tc>
        <w:tc>
          <w:tcPr>
            <w:tcW w:w="2703" w:type="dxa"/>
            <w:tcBorders>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Nowik</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5.</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Mały Miś w świecie wielkiej literatury</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Aneta Konefał</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MAC</w:t>
            </w: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6.</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Innowacja pedagogiczna „Zabawy sylabami”.</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Anna Mularska</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22548F"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p>
        </w:tc>
      </w:tr>
      <w:tr w:rsidR="0022548F" w:rsidRPr="00AE5ADA">
        <w:tc>
          <w:tcPr>
            <w:tcW w:w="56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7.</w:t>
            </w:r>
          </w:p>
        </w:tc>
        <w:tc>
          <w:tcPr>
            <w:tcW w:w="8647"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Innowacja pedagogiczna „Gramy emocjami – teatr pantomimy</w:t>
            </w:r>
          </w:p>
        </w:tc>
        <w:tc>
          <w:tcPr>
            <w:tcW w:w="1985" w:type="dxa"/>
            <w:tcBorders>
              <w:top w:val="single" w:sz="4" w:space="0" w:color="000000"/>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Teresa Warowna-Strzeżysz, Iwona Janicka</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22548F"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p>
        </w:tc>
      </w:tr>
      <w:tr w:rsidR="0022548F" w:rsidRPr="00AE5ADA">
        <w:tc>
          <w:tcPr>
            <w:tcW w:w="567" w:type="dxa"/>
            <w:tcBorders>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8.</w:t>
            </w:r>
          </w:p>
        </w:tc>
        <w:tc>
          <w:tcPr>
            <w:tcW w:w="8647" w:type="dxa"/>
            <w:tcBorders>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Kolorowe klocki </w:t>
            </w:r>
            <w:r w:rsidR="00362F11" w:rsidRPr="00AE5ADA">
              <w:rPr>
                <w:rFonts w:ascii="Arial" w:eastAsia="Calibri" w:hAnsi="Arial" w:cs="Arial"/>
                <w:color w:val="000000"/>
                <w:sz w:val="24"/>
                <w:szCs w:val="24"/>
              </w:rPr>
              <w:t>- rozwijanie</w:t>
            </w:r>
            <w:r w:rsidRPr="00AE5ADA">
              <w:rPr>
                <w:rFonts w:ascii="Arial" w:eastAsia="Calibri" w:hAnsi="Arial" w:cs="Arial"/>
                <w:color w:val="000000"/>
                <w:sz w:val="24"/>
                <w:szCs w:val="24"/>
              </w:rPr>
              <w:t xml:space="preserve"> kompetencji społecznych, emocjonalnych i poznawczych</w:t>
            </w:r>
          </w:p>
        </w:tc>
        <w:tc>
          <w:tcPr>
            <w:tcW w:w="1985" w:type="dxa"/>
            <w:tcBorders>
              <w:left w:val="single" w:sz="4" w:space="0" w:color="000000"/>
              <w:bottom w:val="single" w:sz="4" w:space="0" w:color="000000"/>
            </w:tcBorders>
          </w:tcPr>
          <w:p w:rsidR="0022548F" w:rsidRPr="00AE5ADA" w:rsidRDefault="009B2722" w:rsidP="00362F11">
            <w:pPr>
              <w:pBdr>
                <w:top w:val="nil"/>
                <w:left w:val="nil"/>
                <w:bottom w:val="nil"/>
                <w:right w:val="nil"/>
                <w:between w:val="nil"/>
              </w:pBdr>
              <w:spacing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Magdalena Zawistowska</w:t>
            </w:r>
          </w:p>
        </w:tc>
        <w:tc>
          <w:tcPr>
            <w:tcW w:w="2703" w:type="dxa"/>
            <w:tcBorders>
              <w:left w:val="single" w:sz="4" w:space="0" w:color="000000"/>
              <w:bottom w:val="single" w:sz="4" w:space="0" w:color="000000"/>
              <w:right w:val="single" w:sz="4" w:space="0" w:color="000000"/>
            </w:tcBorders>
          </w:tcPr>
          <w:p w:rsidR="0022548F" w:rsidRPr="00AE5ADA" w:rsidRDefault="0022548F"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p>
        </w:tc>
      </w:tr>
    </w:tbl>
    <w:p w:rsidR="00DE6D4E" w:rsidRDefault="00DE6D4E"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p>
    <w:p w:rsidR="00362F11" w:rsidRPr="00DE6D4E" w:rsidRDefault="00362F11" w:rsidP="00362F11">
      <w:pPr>
        <w:pBdr>
          <w:top w:val="nil"/>
          <w:left w:val="nil"/>
          <w:bottom w:val="nil"/>
          <w:right w:val="nil"/>
          <w:between w:val="nil"/>
        </w:pBdr>
        <w:spacing w:after="160" w:line="360" w:lineRule="auto"/>
        <w:contextualSpacing/>
        <w:rPr>
          <w:rFonts w:ascii="Arial" w:eastAsia="Calibri" w:hAnsi="Arial" w:cs="Arial"/>
          <w:b/>
          <w:color w:val="000000"/>
          <w:sz w:val="24"/>
          <w:szCs w:val="24"/>
        </w:rPr>
      </w:pPr>
      <w:r w:rsidRPr="00AE5ADA">
        <w:rPr>
          <w:rFonts w:ascii="Arial" w:eastAsia="Calibri" w:hAnsi="Arial" w:cs="Arial"/>
          <w:b/>
          <w:color w:val="000000"/>
          <w:sz w:val="24"/>
          <w:szCs w:val="24"/>
        </w:rPr>
        <w:t>Organizacja pomocy psychologiczno</w:t>
      </w:r>
      <w:r>
        <w:rPr>
          <w:rFonts w:ascii="Arial" w:eastAsia="Calibri" w:hAnsi="Arial" w:cs="Arial"/>
          <w:b/>
          <w:color w:val="000000"/>
          <w:sz w:val="24"/>
          <w:szCs w:val="24"/>
        </w:rPr>
        <w:t xml:space="preserve"> – </w:t>
      </w:r>
      <w:r w:rsidRPr="00AE5ADA">
        <w:rPr>
          <w:rFonts w:ascii="Arial" w:eastAsia="Calibri" w:hAnsi="Arial" w:cs="Arial"/>
          <w:b/>
          <w:color w:val="000000"/>
          <w:sz w:val="24"/>
          <w:szCs w:val="24"/>
        </w:rPr>
        <w:t>pedagogicznej</w:t>
      </w:r>
    </w:p>
    <w:tbl>
      <w:tblPr>
        <w:tblStyle w:val="a3"/>
        <w:tblW w:w="13902" w:type="dxa"/>
        <w:tblInd w:w="0" w:type="dxa"/>
        <w:tblLayout w:type="fixed"/>
        <w:tblLook w:val="0000" w:firstRow="0" w:lastRow="0" w:firstColumn="0" w:lastColumn="0" w:noHBand="0" w:noVBand="0"/>
      </w:tblPr>
      <w:tblGrid>
        <w:gridCol w:w="567"/>
        <w:gridCol w:w="8647"/>
        <w:gridCol w:w="1985"/>
        <w:gridCol w:w="2703"/>
      </w:tblGrid>
      <w:tr w:rsidR="0022548F" w:rsidRPr="00AE5ADA" w:rsidTr="00A03B7E">
        <w:trPr>
          <w:trHeight w:val="425"/>
          <w:tblHeader/>
        </w:trPr>
        <w:tc>
          <w:tcPr>
            <w:tcW w:w="56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Lp.</w:t>
            </w:r>
          </w:p>
        </w:tc>
        <w:tc>
          <w:tcPr>
            <w:tcW w:w="864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Działania</w:t>
            </w:r>
          </w:p>
        </w:tc>
        <w:tc>
          <w:tcPr>
            <w:tcW w:w="1985"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Termin</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b/>
                <w:color w:val="000000"/>
                <w:sz w:val="24"/>
                <w:szCs w:val="24"/>
              </w:rPr>
              <w:t>Osoby odpowiedzialne</w:t>
            </w:r>
          </w:p>
        </w:tc>
      </w:tr>
      <w:tr w:rsidR="0022548F" w:rsidRPr="00AE5ADA">
        <w:trPr>
          <w:trHeight w:val="425"/>
        </w:trPr>
        <w:tc>
          <w:tcPr>
            <w:tcW w:w="56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1.</w:t>
            </w:r>
          </w:p>
        </w:tc>
        <w:tc>
          <w:tcPr>
            <w:tcW w:w="864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Przeprowadzenie obserwacji/diagnozy wstępnej w oparciu o arkusze będące składową programu wychowania przedszkolnego</w:t>
            </w:r>
            <w:r w:rsidRPr="00AE5ADA">
              <w:rPr>
                <w:rFonts w:ascii="Arial" w:eastAsia="Calibri" w:hAnsi="Arial" w:cs="Arial"/>
                <w:color w:val="000000"/>
                <w:sz w:val="24"/>
                <w:szCs w:val="24"/>
              </w:rPr>
              <w:tab/>
            </w:r>
          </w:p>
        </w:tc>
        <w:tc>
          <w:tcPr>
            <w:tcW w:w="1985"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Wrzesień/ październik</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Wszyscy nauczyciele</w:t>
            </w:r>
          </w:p>
        </w:tc>
      </w:tr>
      <w:tr w:rsidR="0022548F" w:rsidRPr="00AE5ADA">
        <w:trPr>
          <w:trHeight w:val="517"/>
        </w:trPr>
        <w:tc>
          <w:tcPr>
            <w:tcW w:w="56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lastRenderedPageBreak/>
              <w:t>2.</w:t>
            </w:r>
          </w:p>
        </w:tc>
        <w:tc>
          <w:tcPr>
            <w:tcW w:w="864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Formułowanie wniosków z obserwacji/diagnozy wstępnej – określenie mocnych i słabych stron </w:t>
            </w:r>
            <w:r w:rsidRPr="00AE5ADA">
              <w:rPr>
                <w:rFonts w:ascii="Arial" w:eastAsia="Calibri" w:hAnsi="Arial" w:cs="Arial"/>
                <w:color w:val="000000"/>
                <w:sz w:val="24"/>
                <w:szCs w:val="24"/>
              </w:rPr>
              <w:tab/>
            </w:r>
          </w:p>
        </w:tc>
        <w:tc>
          <w:tcPr>
            <w:tcW w:w="1985"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listopad</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Wszyscy nauczyciele</w:t>
            </w:r>
          </w:p>
        </w:tc>
      </w:tr>
      <w:tr w:rsidR="0022548F" w:rsidRPr="00AE5ADA">
        <w:trPr>
          <w:trHeight w:val="425"/>
        </w:trPr>
        <w:tc>
          <w:tcPr>
            <w:tcW w:w="56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3.</w:t>
            </w:r>
          </w:p>
        </w:tc>
        <w:tc>
          <w:tcPr>
            <w:tcW w:w="864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Prowadzenie badań przesiewowych logopedycznych, pedagogicznych</w:t>
            </w:r>
          </w:p>
        </w:tc>
        <w:tc>
          <w:tcPr>
            <w:tcW w:w="1985"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Wrzesień/ październik</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Logopeda</w:t>
            </w:r>
          </w:p>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psycholog</w:t>
            </w:r>
          </w:p>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pedagog specjalny</w:t>
            </w:r>
          </w:p>
        </w:tc>
      </w:tr>
      <w:tr w:rsidR="0022548F" w:rsidRPr="00AE5ADA">
        <w:trPr>
          <w:trHeight w:val="445"/>
        </w:trPr>
        <w:tc>
          <w:tcPr>
            <w:tcW w:w="56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4.</w:t>
            </w:r>
          </w:p>
        </w:tc>
        <w:tc>
          <w:tcPr>
            <w:tcW w:w="864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Ustalenie listy dzieci, które powinny być objęte pomocą p-</w:t>
            </w:r>
            <w:r w:rsidR="00D5652D" w:rsidRPr="00AE5ADA">
              <w:rPr>
                <w:rFonts w:ascii="Arial" w:eastAsia="Calibri" w:hAnsi="Arial" w:cs="Arial"/>
                <w:color w:val="000000"/>
                <w:sz w:val="24"/>
                <w:szCs w:val="24"/>
              </w:rPr>
              <w:t>p;</w:t>
            </w:r>
            <w:r w:rsidRPr="00AE5ADA">
              <w:rPr>
                <w:rFonts w:ascii="Arial" w:eastAsia="Calibri" w:hAnsi="Arial" w:cs="Arial"/>
                <w:color w:val="000000"/>
                <w:sz w:val="24"/>
                <w:szCs w:val="24"/>
              </w:rPr>
              <w:t xml:space="preserve"> rodzaj pomocy, zajęcia </w:t>
            </w:r>
            <w:r w:rsidR="00D5652D" w:rsidRPr="00AE5ADA">
              <w:rPr>
                <w:rFonts w:ascii="Arial" w:eastAsia="Calibri" w:hAnsi="Arial" w:cs="Arial"/>
                <w:color w:val="000000"/>
                <w:sz w:val="24"/>
                <w:szCs w:val="24"/>
              </w:rPr>
              <w:t>indywidualne,</w:t>
            </w:r>
            <w:r w:rsidRPr="00AE5ADA">
              <w:rPr>
                <w:rFonts w:ascii="Arial" w:eastAsia="Calibri" w:hAnsi="Arial" w:cs="Arial"/>
                <w:color w:val="000000"/>
                <w:sz w:val="24"/>
                <w:szCs w:val="24"/>
              </w:rPr>
              <w:t xml:space="preserve"> grupowe, zespołowe </w:t>
            </w:r>
            <w:r w:rsidRPr="00AE5ADA">
              <w:rPr>
                <w:rFonts w:ascii="Arial" w:eastAsia="Calibri" w:hAnsi="Arial" w:cs="Arial"/>
                <w:color w:val="000000"/>
                <w:sz w:val="24"/>
                <w:szCs w:val="24"/>
              </w:rPr>
              <w:tab/>
            </w:r>
          </w:p>
        </w:tc>
        <w:tc>
          <w:tcPr>
            <w:tcW w:w="1985"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październik</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Wszyscy nauczyciele</w:t>
            </w:r>
          </w:p>
        </w:tc>
      </w:tr>
      <w:tr w:rsidR="0022548F" w:rsidRPr="00AE5ADA">
        <w:trPr>
          <w:trHeight w:val="445"/>
        </w:trPr>
        <w:tc>
          <w:tcPr>
            <w:tcW w:w="56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5.</w:t>
            </w:r>
          </w:p>
        </w:tc>
        <w:tc>
          <w:tcPr>
            <w:tcW w:w="864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Opracowanie IPET przez wyznaczonych koordynatorów i specjalistów. Zaproszenie rodziców na spotkania zespołów </w:t>
            </w:r>
            <w:r w:rsidRPr="00AE5ADA">
              <w:rPr>
                <w:rFonts w:ascii="Arial" w:eastAsia="Calibri" w:hAnsi="Arial" w:cs="Arial"/>
                <w:color w:val="000000"/>
                <w:sz w:val="24"/>
                <w:szCs w:val="24"/>
              </w:rPr>
              <w:tab/>
            </w:r>
          </w:p>
        </w:tc>
        <w:tc>
          <w:tcPr>
            <w:tcW w:w="1985"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wrzesień</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dyrektor, koordynatorzy, specjaliści</w:t>
            </w:r>
          </w:p>
        </w:tc>
      </w:tr>
      <w:tr w:rsidR="0022548F" w:rsidRPr="00AE5ADA">
        <w:trPr>
          <w:trHeight w:val="445"/>
        </w:trPr>
        <w:tc>
          <w:tcPr>
            <w:tcW w:w="56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6.</w:t>
            </w:r>
          </w:p>
        </w:tc>
        <w:tc>
          <w:tcPr>
            <w:tcW w:w="864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Indywidualizacja oddziaływań podczas zajęć dydaktycznych i sytuacji edukacyjnych, odpowiednio do potrzeb i możliwości dzieci</w:t>
            </w:r>
            <w:r w:rsidR="00362F11">
              <w:rPr>
                <w:rFonts w:ascii="Arial" w:eastAsia="Calibri" w:hAnsi="Arial" w:cs="Arial"/>
                <w:color w:val="000000"/>
                <w:sz w:val="24"/>
                <w:szCs w:val="24"/>
              </w:rPr>
              <w:t>.</w:t>
            </w:r>
          </w:p>
        </w:tc>
        <w:tc>
          <w:tcPr>
            <w:tcW w:w="1985"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Cały rok</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wszyscy nauczyciele</w:t>
            </w:r>
          </w:p>
          <w:p w:rsidR="0022548F" w:rsidRPr="00AE5ADA" w:rsidRDefault="0022548F"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p>
        </w:tc>
      </w:tr>
      <w:tr w:rsidR="0022548F" w:rsidRPr="00AE5ADA">
        <w:trPr>
          <w:trHeight w:val="445"/>
        </w:trPr>
        <w:tc>
          <w:tcPr>
            <w:tcW w:w="56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7.</w:t>
            </w:r>
          </w:p>
        </w:tc>
        <w:tc>
          <w:tcPr>
            <w:tcW w:w="864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Realizacja pomocy p-p, zajęć terapeutycznych, rewalidacyjnych; dokumentowanie w odrębnych dziennikach </w:t>
            </w:r>
            <w:r w:rsidRPr="00AE5ADA">
              <w:rPr>
                <w:rFonts w:ascii="Arial" w:eastAsia="Calibri" w:hAnsi="Arial" w:cs="Arial"/>
                <w:color w:val="000000"/>
                <w:sz w:val="24"/>
                <w:szCs w:val="24"/>
              </w:rPr>
              <w:tab/>
            </w:r>
            <w:r w:rsidRPr="00AE5ADA">
              <w:rPr>
                <w:rFonts w:ascii="Arial" w:eastAsia="Calibri" w:hAnsi="Arial" w:cs="Arial"/>
                <w:color w:val="000000"/>
                <w:sz w:val="24"/>
                <w:szCs w:val="24"/>
              </w:rPr>
              <w:tab/>
            </w:r>
          </w:p>
        </w:tc>
        <w:tc>
          <w:tcPr>
            <w:tcW w:w="1985"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Cały rok</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specjaliści</w:t>
            </w:r>
          </w:p>
        </w:tc>
      </w:tr>
      <w:tr w:rsidR="0022548F" w:rsidRPr="00AE5ADA">
        <w:trPr>
          <w:trHeight w:val="445"/>
        </w:trPr>
        <w:tc>
          <w:tcPr>
            <w:tcW w:w="56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8.</w:t>
            </w:r>
          </w:p>
        </w:tc>
        <w:tc>
          <w:tcPr>
            <w:tcW w:w="864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Diagnoza dojrzałości szkolnej – opracowanie i przekazanie pisemnej informacji o gotowości do podjęcia nauki w szkole</w:t>
            </w:r>
          </w:p>
        </w:tc>
        <w:tc>
          <w:tcPr>
            <w:tcW w:w="1985"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30.04.2023</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Nauczycielki grupy V</w:t>
            </w:r>
          </w:p>
        </w:tc>
      </w:tr>
      <w:tr w:rsidR="0022548F" w:rsidRPr="00AE5ADA">
        <w:trPr>
          <w:trHeight w:val="445"/>
        </w:trPr>
        <w:tc>
          <w:tcPr>
            <w:tcW w:w="56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10</w:t>
            </w:r>
          </w:p>
        </w:tc>
        <w:tc>
          <w:tcPr>
            <w:tcW w:w="864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Udzielanie rodzicom porad i konsultacji w ramach udzielanej </w:t>
            </w:r>
            <w:bookmarkStart w:id="0" w:name="_GoBack"/>
            <w:bookmarkEnd w:id="0"/>
            <w:r w:rsidR="00D5652D" w:rsidRPr="00AE5ADA">
              <w:rPr>
                <w:rFonts w:ascii="Arial" w:eastAsia="Calibri" w:hAnsi="Arial" w:cs="Arial"/>
                <w:color w:val="000000"/>
                <w:sz w:val="24"/>
                <w:szCs w:val="24"/>
              </w:rPr>
              <w:t>dzieciom pomocy</w:t>
            </w:r>
            <w:r w:rsidRPr="00AE5ADA">
              <w:rPr>
                <w:rFonts w:ascii="Arial" w:eastAsia="Calibri" w:hAnsi="Arial" w:cs="Arial"/>
                <w:color w:val="000000"/>
                <w:sz w:val="24"/>
                <w:szCs w:val="24"/>
              </w:rPr>
              <w:t xml:space="preserve"> psychologiczno -pedagogicznej</w:t>
            </w:r>
          </w:p>
        </w:tc>
        <w:tc>
          <w:tcPr>
            <w:tcW w:w="1985"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Cały rok</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dyrektor, koordynatorzy, specjaliści</w:t>
            </w:r>
          </w:p>
        </w:tc>
      </w:tr>
      <w:tr w:rsidR="0022548F" w:rsidRPr="00AE5ADA">
        <w:trPr>
          <w:trHeight w:val="445"/>
        </w:trPr>
        <w:tc>
          <w:tcPr>
            <w:tcW w:w="56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11</w:t>
            </w:r>
          </w:p>
        </w:tc>
        <w:tc>
          <w:tcPr>
            <w:tcW w:w="8647"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 xml:space="preserve">Współpraca z Poradnią Psychologiczno-Pedagogiczną w procesie diagnostycznym, w szczególności w zakresie oceny funkcjonowania dzieci, barier i ograniczeń w środowisku utrudniających ich funkcjonowanie i </w:t>
            </w:r>
            <w:r w:rsidRPr="00AE5ADA">
              <w:rPr>
                <w:rFonts w:ascii="Arial" w:eastAsia="Calibri" w:hAnsi="Arial" w:cs="Arial"/>
                <w:color w:val="000000"/>
                <w:sz w:val="24"/>
                <w:szCs w:val="24"/>
              </w:rPr>
              <w:lastRenderedPageBreak/>
              <w:t xml:space="preserve">uczestnictwo w życiu przedszkola oraz efektów działań podejmowanych </w:t>
            </w:r>
            <w:r w:rsidRPr="00AE5ADA">
              <w:rPr>
                <w:rFonts w:ascii="Arial" w:eastAsia="Calibri" w:hAnsi="Arial" w:cs="Arial"/>
                <w:color w:val="000000"/>
                <w:sz w:val="24"/>
                <w:szCs w:val="24"/>
              </w:rPr>
              <w:br/>
              <w:t>w celu poprawy funkcjonowania dziecka oraz planowania dalszych działań.</w:t>
            </w:r>
          </w:p>
        </w:tc>
        <w:tc>
          <w:tcPr>
            <w:tcW w:w="1985" w:type="dxa"/>
            <w:tcBorders>
              <w:top w:val="single" w:sz="4" w:space="0" w:color="000000"/>
              <w:left w:val="single" w:sz="4" w:space="0" w:color="000000"/>
              <w:bottom w:val="single" w:sz="4" w:space="0" w:color="000000"/>
            </w:tcBorders>
            <w:shd w:val="clear" w:color="auto" w:fill="FFFFFF"/>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lastRenderedPageBreak/>
              <w:t>Cały rok</w:t>
            </w:r>
          </w:p>
        </w:tc>
        <w:tc>
          <w:tcPr>
            <w:tcW w:w="2703" w:type="dxa"/>
            <w:tcBorders>
              <w:top w:val="single" w:sz="4" w:space="0" w:color="000000"/>
              <w:left w:val="single" w:sz="4" w:space="0" w:color="000000"/>
              <w:bottom w:val="single" w:sz="4" w:space="0" w:color="000000"/>
              <w:right w:val="single" w:sz="4" w:space="0" w:color="000000"/>
            </w:tcBorders>
          </w:tcPr>
          <w:p w:rsidR="0022548F" w:rsidRPr="00AE5ADA" w:rsidRDefault="009B2722"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r w:rsidRPr="00AE5ADA">
              <w:rPr>
                <w:rFonts w:ascii="Arial" w:eastAsia="Calibri" w:hAnsi="Arial" w:cs="Arial"/>
                <w:color w:val="000000"/>
                <w:sz w:val="24"/>
                <w:szCs w:val="24"/>
              </w:rPr>
              <w:t>wszyscy nauczyciele</w:t>
            </w:r>
          </w:p>
          <w:p w:rsidR="0022548F" w:rsidRPr="00AE5ADA" w:rsidRDefault="0022548F" w:rsidP="00362F11">
            <w:pPr>
              <w:pBdr>
                <w:top w:val="nil"/>
                <w:left w:val="nil"/>
                <w:bottom w:val="nil"/>
                <w:right w:val="nil"/>
                <w:between w:val="nil"/>
              </w:pBdr>
              <w:spacing w:after="160" w:line="360" w:lineRule="auto"/>
              <w:contextualSpacing/>
              <w:rPr>
                <w:rFonts w:ascii="Arial" w:eastAsia="Calibri" w:hAnsi="Arial" w:cs="Arial"/>
                <w:color w:val="000000"/>
                <w:sz w:val="24"/>
                <w:szCs w:val="24"/>
              </w:rPr>
            </w:pPr>
          </w:p>
        </w:tc>
      </w:tr>
    </w:tbl>
    <w:p w:rsidR="0022548F" w:rsidRPr="00AE5ADA" w:rsidRDefault="0022548F" w:rsidP="00362F11">
      <w:pPr>
        <w:pBdr>
          <w:top w:val="nil"/>
          <w:left w:val="nil"/>
          <w:bottom w:val="nil"/>
          <w:right w:val="nil"/>
          <w:between w:val="nil"/>
        </w:pBdr>
        <w:spacing w:after="160" w:line="360" w:lineRule="auto"/>
        <w:contextualSpacing/>
        <w:rPr>
          <w:rFonts w:ascii="Arial" w:eastAsia="Arial" w:hAnsi="Arial" w:cs="Arial"/>
          <w:color w:val="000000"/>
          <w:sz w:val="24"/>
          <w:szCs w:val="24"/>
        </w:rPr>
      </w:pPr>
    </w:p>
    <w:p w:rsidR="00381835" w:rsidRDefault="009B2722" w:rsidP="00362F11">
      <w:pPr>
        <w:pBdr>
          <w:top w:val="nil"/>
          <w:left w:val="nil"/>
          <w:bottom w:val="nil"/>
          <w:right w:val="nil"/>
          <w:between w:val="nil"/>
        </w:pBdr>
        <w:spacing w:after="160" w:line="360" w:lineRule="auto"/>
        <w:contextualSpacing/>
        <w:rPr>
          <w:rFonts w:ascii="Arial" w:eastAsia="Arial" w:hAnsi="Arial" w:cs="Arial"/>
          <w:color w:val="000000"/>
          <w:sz w:val="24"/>
          <w:szCs w:val="24"/>
        </w:rPr>
      </w:pPr>
      <w:r w:rsidRPr="00AE5ADA">
        <w:rPr>
          <w:rFonts w:ascii="Arial" w:eastAsia="Arial" w:hAnsi="Arial" w:cs="Arial"/>
          <w:color w:val="000000"/>
          <w:sz w:val="24"/>
          <w:szCs w:val="24"/>
        </w:rPr>
        <w:t xml:space="preserve">Dyrektor  </w:t>
      </w:r>
    </w:p>
    <w:p w:rsidR="00381835" w:rsidRDefault="00381835" w:rsidP="00362F11">
      <w:pPr>
        <w:pBdr>
          <w:top w:val="nil"/>
          <w:left w:val="nil"/>
          <w:bottom w:val="nil"/>
          <w:right w:val="nil"/>
          <w:between w:val="nil"/>
        </w:pBdr>
        <w:spacing w:after="160" w:line="360" w:lineRule="auto"/>
        <w:contextualSpacing/>
        <w:rPr>
          <w:rFonts w:ascii="Arial" w:eastAsia="Arial" w:hAnsi="Arial" w:cs="Arial"/>
          <w:color w:val="000000"/>
          <w:sz w:val="24"/>
          <w:szCs w:val="24"/>
        </w:rPr>
      </w:pPr>
      <w:r>
        <w:rPr>
          <w:rFonts w:ascii="Arial" w:eastAsia="Arial" w:hAnsi="Arial" w:cs="Arial"/>
          <w:color w:val="000000"/>
          <w:sz w:val="24"/>
          <w:szCs w:val="24"/>
        </w:rPr>
        <w:t>Gabriela Haron</w:t>
      </w:r>
      <w:r w:rsidR="009B2722" w:rsidRPr="00AE5ADA">
        <w:rPr>
          <w:rFonts w:ascii="Arial" w:eastAsia="Arial" w:hAnsi="Arial" w:cs="Arial"/>
          <w:color w:val="000000"/>
          <w:sz w:val="24"/>
          <w:szCs w:val="24"/>
        </w:rPr>
        <w:t xml:space="preserve">                                 </w:t>
      </w:r>
    </w:p>
    <w:p w:rsidR="0022548F" w:rsidRPr="00381835" w:rsidRDefault="00381835" w:rsidP="00362F11">
      <w:pPr>
        <w:pBdr>
          <w:top w:val="nil"/>
          <w:left w:val="nil"/>
          <w:bottom w:val="nil"/>
          <w:right w:val="nil"/>
          <w:between w:val="nil"/>
        </w:pBdr>
        <w:spacing w:after="160" w:line="360" w:lineRule="auto"/>
        <w:contextualSpacing/>
        <w:rPr>
          <w:rFonts w:ascii="Arial" w:eastAsia="Arial" w:hAnsi="Arial" w:cs="Arial"/>
          <w:color w:val="000000"/>
          <w:sz w:val="24"/>
          <w:szCs w:val="24"/>
        </w:rPr>
      </w:pPr>
      <w:r>
        <w:rPr>
          <w:rFonts w:ascii="Arial" w:eastAsia="Arial" w:hAnsi="Arial" w:cs="Arial"/>
          <w:color w:val="000000"/>
          <w:sz w:val="24"/>
          <w:szCs w:val="24"/>
        </w:rPr>
        <w:t>C</w:t>
      </w:r>
      <w:r w:rsidR="009B2722" w:rsidRPr="00AE5ADA">
        <w:rPr>
          <w:rFonts w:ascii="Arial" w:eastAsia="Arial" w:hAnsi="Arial" w:cs="Arial"/>
          <w:color w:val="000000"/>
          <w:sz w:val="24"/>
          <w:szCs w:val="24"/>
        </w:rPr>
        <w:t>złonk</w:t>
      </w:r>
      <w:r>
        <w:rPr>
          <w:rFonts w:ascii="Arial" w:eastAsia="Arial" w:hAnsi="Arial" w:cs="Arial"/>
          <w:color w:val="000000"/>
          <w:sz w:val="24"/>
          <w:szCs w:val="24"/>
        </w:rPr>
        <w:t>owie</w:t>
      </w:r>
      <w:r w:rsidR="009B2722" w:rsidRPr="00AE5ADA">
        <w:rPr>
          <w:rFonts w:ascii="Arial" w:eastAsia="Arial" w:hAnsi="Arial" w:cs="Arial"/>
          <w:color w:val="000000"/>
          <w:sz w:val="24"/>
          <w:szCs w:val="24"/>
        </w:rPr>
        <w:t xml:space="preserve"> Rady Pedagogicznej</w:t>
      </w:r>
    </w:p>
    <w:sectPr w:rsidR="0022548F" w:rsidRPr="00381835">
      <w:footerReference w:type="default" r:id="rId8"/>
      <w:pgSz w:w="16838" w:h="11906" w:orient="landscape"/>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D4B" w:rsidRDefault="002E7D4B">
      <w:r>
        <w:separator/>
      </w:r>
    </w:p>
  </w:endnote>
  <w:endnote w:type="continuationSeparator" w:id="0">
    <w:p w:rsidR="002E7D4B" w:rsidRDefault="002E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Inter">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48F" w:rsidRDefault="0022548F">
    <w:pPr>
      <w:pBdr>
        <w:top w:val="nil"/>
        <w:left w:val="nil"/>
        <w:bottom w:val="nil"/>
        <w:right w:val="nil"/>
        <w:between w:val="nil"/>
      </w:pBdr>
      <w:tabs>
        <w:tab w:val="center" w:pos="4536"/>
        <w:tab w:val="right" w:pos="9072"/>
      </w:tabs>
      <w:spacing w:line="25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D4B" w:rsidRDefault="002E7D4B">
      <w:r>
        <w:separator/>
      </w:r>
    </w:p>
  </w:footnote>
  <w:footnote w:type="continuationSeparator" w:id="0">
    <w:p w:rsidR="002E7D4B" w:rsidRDefault="002E7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9F9"/>
    <w:multiLevelType w:val="multilevel"/>
    <w:tmpl w:val="2354B9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240" w:hanging="360"/>
      </w:pPr>
      <w:rPr>
        <w:rFonts w:ascii="Courier New" w:eastAsia="Courier New" w:hAnsi="Courier New" w:cs="Courier New"/>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 w15:restartNumberingAfterBreak="0">
    <w:nsid w:val="12E33ACA"/>
    <w:multiLevelType w:val="hybridMultilevel"/>
    <w:tmpl w:val="67521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F26ED"/>
    <w:multiLevelType w:val="multilevel"/>
    <w:tmpl w:val="0D62B520"/>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DC70FC8"/>
    <w:multiLevelType w:val="multilevel"/>
    <w:tmpl w:val="45041E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5AC7FB0"/>
    <w:multiLevelType w:val="multilevel"/>
    <w:tmpl w:val="89C4A3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240" w:hanging="360"/>
      </w:pPr>
      <w:rPr>
        <w:rFonts w:ascii="Courier New" w:eastAsia="Courier New" w:hAnsi="Courier New" w:cs="Courier New"/>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 w15:restartNumberingAfterBreak="0">
    <w:nsid w:val="28475D13"/>
    <w:multiLevelType w:val="hybridMultilevel"/>
    <w:tmpl w:val="F820A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3B4EE1"/>
    <w:multiLevelType w:val="multilevel"/>
    <w:tmpl w:val="9B40579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440" w:hanging="360"/>
      </w:pPr>
      <w:rPr>
        <w:rFonts w:ascii="Noto Sans Symbols" w:eastAsia="Noto Sans Symbols" w:hAnsi="Noto Sans Symbols" w:cs="Noto Sans Symbols"/>
        <w:sz w:val="20"/>
        <w:szCs w:val="20"/>
        <w:vertAlign w:val="baseline"/>
      </w:rPr>
    </w:lvl>
    <w:lvl w:ilvl="3">
      <w:start w:val="1"/>
      <w:numFmt w:val="bullet"/>
      <w:lvlText w:val="▪"/>
      <w:lvlJc w:val="left"/>
      <w:pPr>
        <w:ind w:left="1800" w:hanging="360"/>
      </w:pPr>
      <w:rPr>
        <w:rFonts w:ascii="Noto Sans Symbols" w:eastAsia="Noto Sans Symbols" w:hAnsi="Noto Sans Symbols" w:cs="Noto Sans Symbols"/>
        <w:sz w:val="20"/>
        <w:szCs w:val="20"/>
        <w:vertAlign w:val="baseline"/>
      </w:rPr>
    </w:lvl>
    <w:lvl w:ilvl="4">
      <w:start w:val="1"/>
      <w:numFmt w:val="bullet"/>
      <w:lvlText w:val="▪"/>
      <w:lvlJc w:val="left"/>
      <w:pPr>
        <w:ind w:left="2160" w:hanging="360"/>
      </w:pPr>
      <w:rPr>
        <w:rFonts w:ascii="Noto Sans Symbols" w:eastAsia="Noto Sans Symbols" w:hAnsi="Noto Sans Symbols" w:cs="Noto Sans Symbols"/>
        <w:sz w:val="20"/>
        <w:szCs w:val="20"/>
        <w:vertAlign w:val="baseline"/>
      </w:rPr>
    </w:lvl>
    <w:lvl w:ilvl="5">
      <w:start w:val="1"/>
      <w:numFmt w:val="bullet"/>
      <w:lvlText w:val="▪"/>
      <w:lvlJc w:val="left"/>
      <w:pPr>
        <w:ind w:left="2520" w:hanging="360"/>
      </w:pPr>
      <w:rPr>
        <w:rFonts w:ascii="Noto Sans Symbols" w:eastAsia="Noto Sans Symbols" w:hAnsi="Noto Sans Symbols" w:cs="Noto Sans Symbols"/>
        <w:sz w:val="20"/>
        <w:szCs w:val="20"/>
        <w:vertAlign w:val="baseline"/>
      </w:rPr>
    </w:lvl>
    <w:lvl w:ilvl="6">
      <w:start w:val="1"/>
      <w:numFmt w:val="bullet"/>
      <w:lvlText w:val="▪"/>
      <w:lvlJc w:val="left"/>
      <w:pPr>
        <w:ind w:left="2880" w:hanging="360"/>
      </w:pPr>
      <w:rPr>
        <w:rFonts w:ascii="Noto Sans Symbols" w:eastAsia="Noto Sans Symbols" w:hAnsi="Noto Sans Symbols" w:cs="Noto Sans Symbols"/>
        <w:sz w:val="20"/>
        <w:szCs w:val="20"/>
        <w:vertAlign w:val="baseline"/>
      </w:rPr>
    </w:lvl>
    <w:lvl w:ilvl="7">
      <w:start w:val="1"/>
      <w:numFmt w:val="bullet"/>
      <w:lvlText w:val="▪"/>
      <w:lvlJc w:val="left"/>
      <w:pPr>
        <w:ind w:left="3240" w:hanging="360"/>
      </w:pPr>
      <w:rPr>
        <w:rFonts w:ascii="Noto Sans Symbols" w:eastAsia="Noto Sans Symbols" w:hAnsi="Noto Sans Symbols" w:cs="Noto Sans Symbols"/>
        <w:sz w:val="20"/>
        <w:szCs w:val="20"/>
        <w:vertAlign w:val="baseline"/>
      </w:rPr>
    </w:lvl>
    <w:lvl w:ilvl="8">
      <w:start w:val="1"/>
      <w:numFmt w:val="bullet"/>
      <w:lvlText w:val="▪"/>
      <w:lvlJc w:val="left"/>
      <w:pPr>
        <w:ind w:left="3600" w:hanging="360"/>
      </w:pPr>
      <w:rPr>
        <w:rFonts w:ascii="Noto Sans Symbols" w:eastAsia="Noto Sans Symbols" w:hAnsi="Noto Sans Symbols" w:cs="Noto Sans Symbols"/>
        <w:sz w:val="20"/>
        <w:szCs w:val="20"/>
        <w:vertAlign w:val="baseline"/>
      </w:rPr>
    </w:lvl>
  </w:abstractNum>
  <w:abstractNum w:abstractNumId="7" w15:restartNumberingAfterBreak="0">
    <w:nsid w:val="2E936DFF"/>
    <w:multiLevelType w:val="multilevel"/>
    <w:tmpl w:val="40D801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abstractNum w:abstractNumId="8" w15:restartNumberingAfterBreak="0">
    <w:nsid w:val="31C06223"/>
    <w:multiLevelType w:val="hybridMultilevel"/>
    <w:tmpl w:val="2E34E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18097D"/>
    <w:multiLevelType w:val="multilevel"/>
    <w:tmpl w:val="84229B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A242498"/>
    <w:multiLevelType w:val="hybridMultilevel"/>
    <w:tmpl w:val="439E7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0D58CA"/>
    <w:multiLevelType w:val="multilevel"/>
    <w:tmpl w:val="1CAC76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7E571C8"/>
    <w:multiLevelType w:val="multilevel"/>
    <w:tmpl w:val="9B522152"/>
    <w:lvl w:ilvl="0">
      <w:start w:val="1"/>
      <w:numFmt w:val="decimal"/>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decimal"/>
      <w:lvlText w:val="%1.%2.%3."/>
      <w:lvlJc w:val="left"/>
      <w:pPr>
        <w:ind w:left="1440" w:hanging="360"/>
      </w:pPr>
      <w:rPr>
        <w:vertAlign w:val="baseline"/>
      </w:rPr>
    </w:lvl>
    <w:lvl w:ilvl="3">
      <w:start w:val="1"/>
      <w:numFmt w:val="decimal"/>
      <w:lvlText w:val="%1.%2.%3.%4."/>
      <w:lvlJc w:val="left"/>
      <w:pPr>
        <w:ind w:left="1800" w:hanging="360"/>
      </w:pPr>
      <w:rPr>
        <w:vertAlign w:val="baseline"/>
      </w:rPr>
    </w:lvl>
    <w:lvl w:ilvl="4">
      <w:start w:val="1"/>
      <w:numFmt w:val="decimal"/>
      <w:lvlText w:val="%1.%2.%3.%4.%5."/>
      <w:lvlJc w:val="left"/>
      <w:pPr>
        <w:ind w:left="2160" w:hanging="360"/>
      </w:pPr>
      <w:rPr>
        <w:vertAlign w:val="baseline"/>
      </w:rPr>
    </w:lvl>
    <w:lvl w:ilvl="5">
      <w:start w:val="1"/>
      <w:numFmt w:val="decimal"/>
      <w:lvlText w:val="%1.%2.%3.%4.%5.%6."/>
      <w:lvlJc w:val="left"/>
      <w:pPr>
        <w:ind w:left="2520" w:hanging="360"/>
      </w:pPr>
      <w:rPr>
        <w:vertAlign w:val="baseline"/>
      </w:rPr>
    </w:lvl>
    <w:lvl w:ilvl="6">
      <w:start w:val="1"/>
      <w:numFmt w:val="decimal"/>
      <w:lvlText w:val="%1.%2.%3.%4.%5.%6.%7."/>
      <w:lvlJc w:val="left"/>
      <w:pPr>
        <w:ind w:left="2880" w:hanging="360"/>
      </w:pPr>
      <w:rPr>
        <w:vertAlign w:val="baseline"/>
      </w:rPr>
    </w:lvl>
    <w:lvl w:ilvl="7">
      <w:start w:val="1"/>
      <w:numFmt w:val="decimal"/>
      <w:lvlText w:val="%1.%2.%3.%4.%5.%6.%7.%8."/>
      <w:lvlJc w:val="left"/>
      <w:pPr>
        <w:ind w:left="3240" w:hanging="360"/>
      </w:pPr>
      <w:rPr>
        <w:vertAlign w:val="baseline"/>
      </w:rPr>
    </w:lvl>
    <w:lvl w:ilvl="8">
      <w:start w:val="1"/>
      <w:numFmt w:val="decimal"/>
      <w:lvlText w:val="%1.%2.%3.%4.%5.%6.%7.%8.%9."/>
      <w:lvlJc w:val="left"/>
      <w:pPr>
        <w:ind w:left="3600" w:hanging="360"/>
      </w:pPr>
      <w:rPr>
        <w:vertAlign w:val="baseline"/>
      </w:rPr>
    </w:lvl>
  </w:abstractNum>
  <w:abstractNum w:abstractNumId="13" w15:restartNumberingAfterBreak="0">
    <w:nsid w:val="4D49303F"/>
    <w:multiLevelType w:val="multilevel"/>
    <w:tmpl w:val="1728C3D6"/>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A0D6220"/>
    <w:multiLevelType w:val="hybridMultilevel"/>
    <w:tmpl w:val="66D09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2D644E"/>
    <w:multiLevelType w:val="multilevel"/>
    <w:tmpl w:val="A568F43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440" w:hanging="360"/>
      </w:pPr>
      <w:rPr>
        <w:rFonts w:ascii="Noto Sans Symbols" w:eastAsia="Noto Sans Symbols" w:hAnsi="Noto Sans Symbols" w:cs="Noto Sans Symbols"/>
        <w:sz w:val="20"/>
        <w:szCs w:val="20"/>
        <w:vertAlign w:val="baseline"/>
      </w:rPr>
    </w:lvl>
    <w:lvl w:ilvl="3">
      <w:start w:val="1"/>
      <w:numFmt w:val="bullet"/>
      <w:lvlText w:val="▪"/>
      <w:lvlJc w:val="left"/>
      <w:pPr>
        <w:ind w:left="1800" w:hanging="360"/>
      </w:pPr>
      <w:rPr>
        <w:rFonts w:ascii="Noto Sans Symbols" w:eastAsia="Noto Sans Symbols" w:hAnsi="Noto Sans Symbols" w:cs="Noto Sans Symbols"/>
        <w:sz w:val="20"/>
        <w:szCs w:val="20"/>
        <w:vertAlign w:val="baseline"/>
      </w:rPr>
    </w:lvl>
    <w:lvl w:ilvl="4">
      <w:start w:val="1"/>
      <w:numFmt w:val="bullet"/>
      <w:lvlText w:val="▪"/>
      <w:lvlJc w:val="left"/>
      <w:pPr>
        <w:ind w:left="2160" w:hanging="360"/>
      </w:pPr>
      <w:rPr>
        <w:rFonts w:ascii="Noto Sans Symbols" w:eastAsia="Noto Sans Symbols" w:hAnsi="Noto Sans Symbols" w:cs="Noto Sans Symbols"/>
        <w:sz w:val="20"/>
        <w:szCs w:val="20"/>
        <w:vertAlign w:val="baseline"/>
      </w:rPr>
    </w:lvl>
    <w:lvl w:ilvl="5">
      <w:start w:val="1"/>
      <w:numFmt w:val="bullet"/>
      <w:lvlText w:val="▪"/>
      <w:lvlJc w:val="left"/>
      <w:pPr>
        <w:ind w:left="2520" w:hanging="360"/>
      </w:pPr>
      <w:rPr>
        <w:rFonts w:ascii="Noto Sans Symbols" w:eastAsia="Noto Sans Symbols" w:hAnsi="Noto Sans Symbols" w:cs="Noto Sans Symbols"/>
        <w:sz w:val="20"/>
        <w:szCs w:val="20"/>
        <w:vertAlign w:val="baseline"/>
      </w:rPr>
    </w:lvl>
    <w:lvl w:ilvl="6">
      <w:start w:val="1"/>
      <w:numFmt w:val="bullet"/>
      <w:lvlText w:val="▪"/>
      <w:lvlJc w:val="left"/>
      <w:pPr>
        <w:ind w:left="2880" w:hanging="360"/>
      </w:pPr>
      <w:rPr>
        <w:rFonts w:ascii="Noto Sans Symbols" w:eastAsia="Noto Sans Symbols" w:hAnsi="Noto Sans Symbols" w:cs="Noto Sans Symbols"/>
        <w:sz w:val="20"/>
        <w:szCs w:val="20"/>
        <w:vertAlign w:val="baseline"/>
      </w:rPr>
    </w:lvl>
    <w:lvl w:ilvl="7">
      <w:start w:val="1"/>
      <w:numFmt w:val="bullet"/>
      <w:lvlText w:val="▪"/>
      <w:lvlJc w:val="left"/>
      <w:pPr>
        <w:ind w:left="3240" w:hanging="360"/>
      </w:pPr>
      <w:rPr>
        <w:rFonts w:ascii="Noto Sans Symbols" w:eastAsia="Noto Sans Symbols" w:hAnsi="Noto Sans Symbols" w:cs="Noto Sans Symbols"/>
        <w:sz w:val="20"/>
        <w:szCs w:val="20"/>
        <w:vertAlign w:val="baseline"/>
      </w:rPr>
    </w:lvl>
    <w:lvl w:ilvl="8">
      <w:start w:val="1"/>
      <w:numFmt w:val="bullet"/>
      <w:lvlText w:val="▪"/>
      <w:lvlJc w:val="left"/>
      <w:pPr>
        <w:ind w:left="3600" w:hanging="360"/>
      </w:pPr>
      <w:rPr>
        <w:rFonts w:ascii="Noto Sans Symbols" w:eastAsia="Noto Sans Symbols" w:hAnsi="Noto Sans Symbols" w:cs="Noto Sans Symbols"/>
        <w:sz w:val="20"/>
        <w:szCs w:val="20"/>
        <w:vertAlign w:val="baseline"/>
      </w:rPr>
    </w:lvl>
  </w:abstractNum>
  <w:abstractNum w:abstractNumId="16" w15:restartNumberingAfterBreak="0">
    <w:nsid w:val="6188618A"/>
    <w:multiLevelType w:val="multilevel"/>
    <w:tmpl w:val="572218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240" w:hanging="360"/>
      </w:pPr>
      <w:rPr>
        <w:rFonts w:ascii="Courier New" w:eastAsia="Courier New" w:hAnsi="Courier New" w:cs="Courier New"/>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7" w15:restartNumberingAfterBreak="0">
    <w:nsid w:val="62080A28"/>
    <w:multiLevelType w:val="multilevel"/>
    <w:tmpl w:val="9E7212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66C85611"/>
    <w:multiLevelType w:val="hybridMultilevel"/>
    <w:tmpl w:val="FF1EC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D3580F"/>
    <w:multiLevelType w:val="multilevel"/>
    <w:tmpl w:val="F818327C"/>
    <w:lvl w:ilvl="0">
      <w:start w:val="1"/>
      <w:numFmt w:val="decimal"/>
      <w:lvlText w:val="%1."/>
      <w:lvlJc w:val="left"/>
      <w:pPr>
        <w:ind w:left="720" w:hanging="360"/>
      </w:pPr>
      <w:rPr>
        <w:vertAlign w:val="baseline"/>
      </w:rPr>
    </w:lvl>
    <w:lvl w:ilvl="1">
      <w:start w:val="1"/>
      <w:numFmt w:val="lowerLetter"/>
      <w:lvlText w:val="%2)"/>
      <w:lvlJc w:val="left"/>
      <w:pPr>
        <w:ind w:left="1080" w:hanging="360"/>
      </w:pPr>
      <w:rPr>
        <w:vertAlign w:val="baseline"/>
      </w:rPr>
    </w:lvl>
    <w:lvl w:ilvl="2">
      <w:start w:val="1"/>
      <w:numFmt w:val="decimal"/>
      <w:lvlText w:val="%1.%2.%3."/>
      <w:lvlJc w:val="left"/>
      <w:pPr>
        <w:ind w:left="1440" w:hanging="360"/>
      </w:pPr>
      <w:rPr>
        <w:vertAlign w:val="baseline"/>
      </w:rPr>
    </w:lvl>
    <w:lvl w:ilvl="3">
      <w:start w:val="1"/>
      <w:numFmt w:val="decimal"/>
      <w:lvlText w:val="%1.%2.%3.%4."/>
      <w:lvlJc w:val="left"/>
      <w:pPr>
        <w:ind w:left="1800" w:hanging="360"/>
      </w:pPr>
      <w:rPr>
        <w:vertAlign w:val="baseline"/>
      </w:rPr>
    </w:lvl>
    <w:lvl w:ilvl="4">
      <w:start w:val="1"/>
      <w:numFmt w:val="decimal"/>
      <w:lvlText w:val="%1.%2.%3.%4.%5."/>
      <w:lvlJc w:val="left"/>
      <w:pPr>
        <w:ind w:left="2160" w:hanging="360"/>
      </w:pPr>
      <w:rPr>
        <w:vertAlign w:val="baseline"/>
      </w:rPr>
    </w:lvl>
    <w:lvl w:ilvl="5">
      <w:start w:val="1"/>
      <w:numFmt w:val="decimal"/>
      <w:lvlText w:val="%1.%2.%3.%4.%5.%6."/>
      <w:lvlJc w:val="left"/>
      <w:pPr>
        <w:ind w:left="2520" w:hanging="360"/>
      </w:pPr>
      <w:rPr>
        <w:vertAlign w:val="baseline"/>
      </w:rPr>
    </w:lvl>
    <w:lvl w:ilvl="6">
      <w:start w:val="1"/>
      <w:numFmt w:val="decimal"/>
      <w:lvlText w:val="%1.%2.%3.%4.%5.%6.%7."/>
      <w:lvlJc w:val="left"/>
      <w:pPr>
        <w:ind w:left="2880" w:hanging="360"/>
      </w:pPr>
      <w:rPr>
        <w:vertAlign w:val="baseline"/>
      </w:rPr>
    </w:lvl>
    <w:lvl w:ilvl="7">
      <w:start w:val="1"/>
      <w:numFmt w:val="decimal"/>
      <w:lvlText w:val="%1.%2.%3.%4.%5.%6.%7.%8."/>
      <w:lvlJc w:val="left"/>
      <w:pPr>
        <w:ind w:left="3240" w:hanging="360"/>
      </w:pPr>
      <w:rPr>
        <w:vertAlign w:val="baseline"/>
      </w:rPr>
    </w:lvl>
    <w:lvl w:ilvl="8">
      <w:start w:val="1"/>
      <w:numFmt w:val="decimal"/>
      <w:lvlText w:val="%1.%2.%3.%4.%5.%6.%7.%8.%9."/>
      <w:lvlJc w:val="left"/>
      <w:pPr>
        <w:ind w:left="3600" w:hanging="360"/>
      </w:pPr>
      <w:rPr>
        <w:vertAlign w:val="baseline"/>
      </w:rPr>
    </w:lvl>
  </w:abstractNum>
  <w:abstractNum w:abstractNumId="20" w15:restartNumberingAfterBreak="0">
    <w:nsid w:val="6F10024A"/>
    <w:multiLevelType w:val="hybridMultilevel"/>
    <w:tmpl w:val="FDDE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4B0542"/>
    <w:multiLevelType w:val="multilevel"/>
    <w:tmpl w:val="E098E5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o"/>
      <w:lvlJc w:val="left"/>
      <w:pPr>
        <w:ind w:left="2160" w:hanging="360"/>
      </w:pPr>
      <w:rPr>
        <w:rFonts w:ascii="Courier New" w:eastAsia="Courier New" w:hAnsi="Courier New" w:cs="Courier New"/>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o"/>
      <w:lvlJc w:val="left"/>
      <w:pPr>
        <w:ind w:left="3240" w:hanging="360"/>
      </w:pPr>
      <w:rPr>
        <w:rFonts w:ascii="Courier New" w:eastAsia="Courier New" w:hAnsi="Courier New" w:cs="Courier New"/>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2" w15:restartNumberingAfterBreak="0">
    <w:nsid w:val="79120962"/>
    <w:multiLevelType w:val="multilevel"/>
    <w:tmpl w:val="670A5D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14" w:hanging="283"/>
      </w:pPr>
      <w:rPr>
        <w:rFonts w:ascii="Noto Sans Symbols" w:eastAsia="Noto Sans Symbols" w:hAnsi="Noto Sans Symbols" w:cs="Noto Sans Symbols"/>
        <w:vertAlign w:val="baseline"/>
      </w:rPr>
    </w:lvl>
    <w:lvl w:ilvl="2">
      <w:start w:val="1"/>
      <w:numFmt w:val="bullet"/>
      <w:lvlText w:val="●"/>
      <w:lvlJc w:val="left"/>
      <w:pPr>
        <w:ind w:left="2121" w:hanging="283"/>
      </w:pPr>
      <w:rPr>
        <w:rFonts w:ascii="Noto Sans Symbols" w:eastAsia="Noto Sans Symbols" w:hAnsi="Noto Sans Symbols" w:cs="Noto Sans Symbols"/>
        <w:vertAlign w:val="baseline"/>
      </w:rPr>
    </w:lvl>
    <w:lvl w:ilvl="3">
      <w:start w:val="1"/>
      <w:numFmt w:val="bullet"/>
      <w:lvlText w:val="●"/>
      <w:lvlJc w:val="left"/>
      <w:pPr>
        <w:ind w:left="2828" w:hanging="283"/>
      </w:pPr>
      <w:rPr>
        <w:rFonts w:ascii="Noto Sans Symbols" w:eastAsia="Noto Sans Symbols" w:hAnsi="Noto Sans Symbols" w:cs="Noto Sans Symbols"/>
        <w:vertAlign w:val="baseline"/>
      </w:rPr>
    </w:lvl>
    <w:lvl w:ilvl="4">
      <w:start w:val="1"/>
      <w:numFmt w:val="bullet"/>
      <w:lvlText w:val="●"/>
      <w:lvlJc w:val="left"/>
      <w:pPr>
        <w:ind w:left="3535" w:hanging="283"/>
      </w:pPr>
      <w:rPr>
        <w:rFonts w:ascii="Noto Sans Symbols" w:eastAsia="Noto Sans Symbols" w:hAnsi="Noto Sans Symbols" w:cs="Noto Sans Symbols"/>
        <w:vertAlign w:val="baseline"/>
      </w:rPr>
    </w:lvl>
    <w:lvl w:ilvl="5">
      <w:start w:val="1"/>
      <w:numFmt w:val="bullet"/>
      <w:lvlText w:val="●"/>
      <w:lvlJc w:val="left"/>
      <w:pPr>
        <w:ind w:left="4242" w:hanging="283"/>
      </w:pPr>
      <w:rPr>
        <w:rFonts w:ascii="Noto Sans Symbols" w:eastAsia="Noto Sans Symbols" w:hAnsi="Noto Sans Symbols" w:cs="Noto Sans Symbols"/>
        <w:vertAlign w:val="baseline"/>
      </w:rPr>
    </w:lvl>
    <w:lvl w:ilvl="6">
      <w:start w:val="1"/>
      <w:numFmt w:val="bullet"/>
      <w:lvlText w:val="●"/>
      <w:lvlJc w:val="left"/>
      <w:pPr>
        <w:ind w:left="4949" w:hanging="283"/>
      </w:pPr>
      <w:rPr>
        <w:rFonts w:ascii="Noto Sans Symbols" w:eastAsia="Noto Sans Symbols" w:hAnsi="Noto Sans Symbols" w:cs="Noto Sans Symbols"/>
        <w:vertAlign w:val="baseline"/>
      </w:rPr>
    </w:lvl>
    <w:lvl w:ilvl="7">
      <w:start w:val="1"/>
      <w:numFmt w:val="bullet"/>
      <w:lvlText w:val="●"/>
      <w:lvlJc w:val="left"/>
      <w:pPr>
        <w:ind w:left="5656" w:hanging="282"/>
      </w:pPr>
      <w:rPr>
        <w:rFonts w:ascii="Noto Sans Symbols" w:eastAsia="Noto Sans Symbols" w:hAnsi="Noto Sans Symbols" w:cs="Noto Sans Symbols"/>
        <w:vertAlign w:val="baseline"/>
      </w:rPr>
    </w:lvl>
    <w:lvl w:ilvl="8">
      <w:start w:val="1"/>
      <w:numFmt w:val="bullet"/>
      <w:lvlText w:val="●"/>
      <w:lvlJc w:val="left"/>
      <w:pPr>
        <w:ind w:left="6363" w:hanging="283"/>
      </w:pPr>
      <w:rPr>
        <w:rFonts w:ascii="Noto Sans Symbols" w:eastAsia="Noto Sans Symbols" w:hAnsi="Noto Sans Symbols" w:cs="Noto Sans Symbols"/>
        <w:vertAlign w:val="baseline"/>
      </w:rPr>
    </w:lvl>
  </w:abstractNum>
  <w:num w:numId="1">
    <w:abstractNumId w:val="21"/>
  </w:num>
  <w:num w:numId="2">
    <w:abstractNumId w:val="19"/>
  </w:num>
  <w:num w:numId="3">
    <w:abstractNumId w:val="0"/>
  </w:num>
  <w:num w:numId="4">
    <w:abstractNumId w:val="12"/>
  </w:num>
  <w:num w:numId="5">
    <w:abstractNumId w:val="15"/>
  </w:num>
  <w:num w:numId="6">
    <w:abstractNumId w:val="22"/>
  </w:num>
  <w:num w:numId="7">
    <w:abstractNumId w:val="4"/>
  </w:num>
  <w:num w:numId="8">
    <w:abstractNumId w:val="7"/>
  </w:num>
  <w:num w:numId="9">
    <w:abstractNumId w:val="11"/>
  </w:num>
  <w:num w:numId="10">
    <w:abstractNumId w:val="9"/>
  </w:num>
  <w:num w:numId="11">
    <w:abstractNumId w:val="13"/>
  </w:num>
  <w:num w:numId="12">
    <w:abstractNumId w:val="6"/>
  </w:num>
  <w:num w:numId="13">
    <w:abstractNumId w:val="16"/>
  </w:num>
  <w:num w:numId="14">
    <w:abstractNumId w:val="2"/>
  </w:num>
  <w:num w:numId="15">
    <w:abstractNumId w:val="3"/>
  </w:num>
  <w:num w:numId="16">
    <w:abstractNumId w:val="17"/>
  </w:num>
  <w:num w:numId="17">
    <w:abstractNumId w:val="1"/>
  </w:num>
  <w:num w:numId="18">
    <w:abstractNumId w:val="8"/>
  </w:num>
  <w:num w:numId="19">
    <w:abstractNumId w:val="14"/>
  </w:num>
  <w:num w:numId="20">
    <w:abstractNumId w:val="18"/>
  </w:num>
  <w:num w:numId="21">
    <w:abstractNumId w:val="20"/>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8F"/>
    <w:rsid w:val="0022548F"/>
    <w:rsid w:val="002E7D4B"/>
    <w:rsid w:val="00362F11"/>
    <w:rsid w:val="00381835"/>
    <w:rsid w:val="008233A3"/>
    <w:rsid w:val="009B2722"/>
    <w:rsid w:val="00A03B7E"/>
    <w:rsid w:val="00AE5ADA"/>
    <w:rsid w:val="00D5652D"/>
    <w:rsid w:val="00DE6D4E"/>
    <w:rsid w:val="00E54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65B2"/>
  <w15:docId w15:val="{C5B68326-0264-41A9-BF1A-A7196096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unhideWhenUsed/>
    <w:qFormat/>
    <w:rsid w:val="00362F11"/>
    <w:pPr>
      <w:keepNext/>
      <w:keepLines/>
      <w:spacing w:before="360" w:after="80"/>
      <w:outlineLvl w:val="1"/>
    </w:pPr>
    <w:rPr>
      <w:rFonts w:ascii="Arial" w:eastAsia="Calibri" w:hAnsi="Arial"/>
      <w:b/>
      <w:sz w:val="28"/>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Tekstdymka">
    <w:name w:val="Balloon Text"/>
    <w:basedOn w:val="Normalny"/>
    <w:link w:val="TekstdymkaZnak"/>
    <w:uiPriority w:val="99"/>
    <w:semiHidden/>
    <w:unhideWhenUsed/>
    <w:rsid w:val="00E549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494E"/>
    <w:rPr>
      <w:rFonts w:ascii="Segoe UI" w:hAnsi="Segoe UI" w:cs="Segoe UI"/>
      <w:sz w:val="18"/>
      <w:szCs w:val="18"/>
    </w:rPr>
  </w:style>
  <w:style w:type="paragraph" w:styleId="Akapitzlist">
    <w:name w:val="List Paragraph"/>
    <w:basedOn w:val="Normalny"/>
    <w:uiPriority w:val="34"/>
    <w:qFormat/>
    <w:rsid w:val="00A03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E9F4-87B6-413C-B650-D7BA8AD5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2192</Words>
  <Characters>13157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Haron</dc:creator>
  <cp:lastModifiedBy>Gabriela Haron</cp:lastModifiedBy>
  <cp:revision>2</cp:revision>
  <cp:lastPrinted>2023-12-01T11:06:00Z</cp:lastPrinted>
  <dcterms:created xsi:type="dcterms:W3CDTF">2024-08-23T11:21:00Z</dcterms:created>
  <dcterms:modified xsi:type="dcterms:W3CDTF">2024-08-23T11:21:00Z</dcterms:modified>
</cp:coreProperties>
</file>